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02EA3" w14:textId="77777777" w:rsidR="00022723" w:rsidRDefault="00022723" w:rsidP="00022723">
      <w:pPr>
        <w:jc w:val="right"/>
        <w:rPr>
          <w:b/>
          <w:bCs/>
          <w:sz w:val="28"/>
          <w:szCs w:val="28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60AE9" wp14:editId="3E0D53D4">
                <wp:simplePos x="0" y="0"/>
                <wp:positionH relativeFrom="column">
                  <wp:posOffset>-3976</wp:posOffset>
                </wp:positionH>
                <wp:positionV relativeFrom="paragraph">
                  <wp:posOffset>-68111</wp:posOffset>
                </wp:positionV>
                <wp:extent cx="2794000" cy="612196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612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B5CD7" w14:textId="77777777" w:rsidR="00022723" w:rsidRPr="00D50CF8" w:rsidRDefault="00022723" w:rsidP="00022723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50CF8">
                              <w:rPr>
                                <w:bCs/>
                                <w:sz w:val="20"/>
                                <w:szCs w:val="20"/>
                              </w:rPr>
                              <w:t>For more Information:</w:t>
                            </w:r>
                          </w:p>
                          <w:p w14:paraId="534583F0" w14:textId="77777777" w:rsidR="00022723" w:rsidRDefault="00022723" w:rsidP="00022723">
                            <w:pPr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>Michael Yoder, (253) 426-1502</w:t>
                            </w:r>
                          </w:p>
                          <w:p w14:paraId="2CE3743E" w14:textId="77777777" w:rsidR="00022723" w:rsidRDefault="00022723" w:rsidP="00022723">
                            <w:pPr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  <w:hyperlink r:id="rId4" w:history="1">
                              <w:r w:rsidRPr="0071280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michaely@associatedministries.org</w:t>
                              </w:r>
                            </w:hyperlink>
                          </w:p>
                          <w:p w14:paraId="2CEF3123" w14:textId="77777777" w:rsidR="00022723" w:rsidRPr="00C94964" w:rsidRDefault="00022723" w:rsidP="00022723">
                            <w:pPr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</w:p>
                          <w:p w14:paraId="6F3CD18C" w14:textId="77777777" w:rsidR="00022723" w:rsidRDefault="00022723" w:rsidP="00022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60A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pt;margin-top:-5.35pt;width:220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" fillcolor="white [3201]" stroked="f" strokeweight=".5pt">
                <v:textbox>
                  <w:txbxContent>
                    <w:p w14:paraId="309B5CD7" w14:textId="77777777" w:rsidR="00022723" w:rsidRPr="00D50CF8" w:rsidRDefault="00022723" w:rsidP="00022723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D50CF8">
                        <w:rPr>
                          <w:bCs/>
                          <w:sz w:val="20"/>
                          <w:szCs w:val="20"/>
                        </w:rPr>
                        <w:t>For more Information:</w:t>
                      </w:r>
                    </w:p>
                    <w:p w14:paraId="534583F0" w14:textId="77777777" w:rsidR="00022723" w:rsidRDefault="00022723" w:rsidP="00022723">
                      <w:pPr>
                        <w:rPr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sz w:val="20"/>
                          <w:szCs w:val="20"/>
                        </w:rPr>
                        <w:t>Michael Yoder, (253) 426-1502</w:t>
                      </w:r>
                    </w:p>
                    <w:p w14:paraId="2CE3743E" w14:textId="77777777" w:rsidR="00022723" w:rsidRDefault="00022723" w:rsidP="00022723">
                      <w:pPr>
                        <w:rPr>
                          <w:color w:val="231F20"/>
                          <w:sz w:val="20"/>
                          <w:szCs w:val="20"/>
                        </w:rPr>
                      </w:pPr>
                      <w:hyperlink r:id="rId5" w:history="1">
                        <w:r w:rsidRPr="00712801">
                          <w:rPr>
                            <w:rStyle w:val="Hyperlink"/>
                            <w:sz w:val="20"/>
                            <w:szCs w:val="20"/>
                          </w:rPr>
                          <w:t>michaely@associatedministries.org</w:t>
                        </w:r>
                      </w:hyperlink>
                    </w:p>
                    <w:p w14:paraId="2CEF3123" w14:textId="77777777" w:rsidR="00022723" w:rsidRPr="00C94964" w:rsidRDefault="00022723" w:rsidP="00022723">
                      <w:pPr>
                        <w:rPr>
                          <w:color w:val="231F20"/>
                          <w:sz w:val="20"/>
                          <w:szCs w:val="20"/>
                        </w:rPr>
                      </w:pPr>
                    </w:p>
                    <w:p w14:paraId="6F3CD18C" w14:textId="77777777" w:rsidR="00022723" w:rsidRDefault="00022723" w:rsidP="00022723"/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</w:rPr>
        <w:t xml:space="preserve">           </w:t>
      </w:r>
      <w:r>
        <w:rPr>
          <w:b/>
          <w:bCs/>
          <w:sz w:val="28"/>
          <w:szCs w:val="28"/>
        </w:rPr>
        <w:t>FOR IMMEDIATE RELEASE</w:t>
      </w:r>
    </w:p>
    <w:p w14:paraId="0129E11C" w14:textId="77777777" w:rsidR="00022723" w:rsidRDefault="00022723" w:rsidP="0002272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 10, 2019</w:t>
      </w:r>
    </w:p>
    <w:p w14:paraId="3EADA3FF" w14:textId="77777777" w:rsidR="00022723" w:rsidRDefault="00022723" w:rsidP="00022723">
      <w:pPr>
        <w:jc w:val="center"/>
        <w:rPr>
          <w:b/>
          <w:sz w:val="20"/>
          <w:szCs w:val="20"/>
        </w:rPr>
      </w:pPr>
    </w:p>
    <w:p w14:paraId="267949A7" w14:textId="77777777" w:rsidR="00022723" w:rsidRPr="00B439F9" w:rsidRDefault="00022723" w:rsidP="00022723">
      <w:pPr>
        <w:jc w:val="center"/>
        <w:rPr>
          <w:b/>
          <w:sz w:val="20"/>
          <w:szCs w:val="20"/>
        </w:rPr>
      </w:pPr>
    </w:p>
    <w:p w14:paraId="160B4CB5" w14:textId="77777777" w:rsidR="00022723" w:rsidRDefault="00022723" w:rsidP="0002272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National Expert on Homelessness Solutions Coming to Tacoma</w:t>
      </w:r>
    </w:p>
    <w:p w14:paraId="4A8A88B4" w14:textId="64B85693" w:rsidR="00022723" w:rsidRDefault="00022723" w:rsidP="0002272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Tristia Bauman,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Senior Attorney for The National Law Center on Homelessness and Poverty in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Washington, D</w:t>
      </w:r>
      <w:r>
        <w:rPr>
          <w:rFonts w:asciiTheme="minorHAnsi" w:hAnsiTheme="minorHAnsi" w:cstheme="minorHAnsi"/>
          <w:b/>
          <w:sz w:val="24"/>
          <w:szCs w:val="24"/>
        </w:rPr>
        <w:t>C w</w:t>
      </w:r>
      <w:r>
        <w:rPr>
          <w:rFonts w:asciiTheme="minorHAnsi" w:hAnsiTheme="minorHAnsi" w:cstheme="minorHAnsi"/>
          <w:b/>
          <w:sz w:val="24"/>
          <w:szCs w:val="24"/>
        </w:rPr>
        <w:t>ill be joined by local experts to discuss effective strategies for resolving homelessness</w:t>
      </w:r>
    </w:p>
    <w:p w14:paraId="3FAB5023" w14:textId="77777777" w:rsidR="00022723" w:rsidRDefault="00022723" w:rsidP="00022723">
      <w:pPr>
        <w:rPr>
          <w:rFonts w:asciiTheme="minorHAnsi" w:hAnsiTheme="minorHAnsi" w:cstheme="minorHAnsi"/>
          <w:b/>
          <w:sz w:val="24"/>
          <w:szCs w:val="24"/>
        </w:rPr>
      </w:pPr>
    </w:p>
    <w:p w14:paraId="2A2E1406" w14:textId="77777777" w:rsidR="00022723" w:rsidRPr="00947AD3" w:rsidRDefault="00022723" w:rsidP="00022723">
      <w:pPr>
        <w:rPr>
          <w:rFonts w:asciiTheme="minorHAnsi" w:hAnsiTheme="minorHAnsi" w:cstheme="minorHAnsi"/>
          <w:b/>
          <w:sz w:val="24"/>
          <w:szCs w:val="24"/>
        </w:rPr>
      </w:pPr>
    </w:p>
    <w:p w14:paraId="44C304B1" w14:textId="77777777" w:rsidR="00022723" w:rsidRPr="00BE3DFF" w:rsidRDefault="00022723" w:rsidP="00022723">
      <w:pPr>
        <w:rPr>
          <w:rFonts w:asciiTheme="minorHAnsi" w:hAnsiTheme="minorHAnsi" w:cstheme="minorHAnsi"/>
          <w:b/>
          <w:sz w:val="24"/>
          <w:szCs w:val="24"/>
        </w:rPr>
      </w:pPr>
      <w:r w:rsidRPr="00997EF3">
        <w:rPr>
          <w:rFonts w:asciiTheme="minorHAnsi" w:hAnsiTheme="minorHAnsi" w:cstheme="minorHAnsi"/>
          <w:b/>
          <w:sz w:val="24"/>
          <w:szCs w:val="24"/>
        </w:rPr>
        <w:t xml:space="preserve">(Tacoma, </w:t>
      </w:r>
      <w:proofErr w:type="gramStart"/>
      <w:r w:rsidRPr="00997EF3">
        <w:rPr>
          <w:rFonts w:asciiTheme="minorHAnsi" w:hAnsiTheme="minorHAnsi" w:cstheme="minorHAnsi"/>
          <w:b/>
          <w:sz w:val="24"/>
          <w:szCs w:val="24"/>
        </w:rPr>
        <w:t xml:space="preserve">WA)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E3DFF">
        <w:rPr>
          <w:rFonts w:asciiTheme="minorHAnsi" w:hAnsiTheme="minorHAnsi" w:cstheme="minorHAnsi"/>
          <w:sz w:val="24"/>
          <w:szCs w:val="24"/>
        </w:rPr>
        <w:t>Tristia</w:t>
      </w:r>
      <w:proofErr w:type="gramEnd"/>
      <w:r w:rsidRPr="00BE3DFF">
        <w:rPr>
          <w:rFonts w:asciiTheme="minorHAnsi" w:hAnsiTheme="minorHAnsi" w:cstheme="minorHAnsi"/>
          <w:sz w:val="24"/>
          <w:szCs w:val="24"/>
        </w:rPr>
        <w:t xml:space="preserve"> Bauman, a national expert</w:t>
      </w:r>
      <w:r>
        <w:rPr>
          <w:rFonts w:asciiTheme="minorHAnsi" w:hAnsiTheme="minorHAnsi" w:cstheme="minorHAnsi"/>
          <w:sz w:val="24"/>
          <w:szCs w:val="24"/>
        </w:rPr>
        <w:t xml:space="preserve"> on solutions for h</w:t>
      </w:r>
      <w:r w:rsidRPr="00997EF3">
        <w:rPr>
          <w:rFonts w:asciiTheme="minorHAnsi" w:hAnsiTheme="minorHAnsi" w:cstheme="minorHAnsi"/>
          <w:sz w:val="24"/>
          <w:szCs w:val="24"/>
        </w:rPr>
        <w:t>omelessness</w:t>
      </w:r>
      <w:r>
        <w:rPr>
          <w:rFonts w:asciiTheme="minorHAnsi" w:hAnsiTheme="minorHAnsi" w:cstheme="minorHAnsi"/>
          <w:sz w:val="24"/>
          <w:szCs w:val="24"/>
        </w:rPr>
        <w:t>, will be making a special presentation in Tacoma on Thursday, July 18.</w:t>
      </w: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Ms.</w:t>
      </w:r>
      <w:r w:rsidRPr="00997EF3">
        <w:rPr>
          <w:rFonts w:asciiTheme="minorHAnsi" w:hAnsiTheme="minorHAnsi" w:cstheme="minorHAnsi"/>
          <w:sz w:val="24"/>
          <w:szCs w:val="24"/>
        </w:rPr>
        <w:t xml:space="preserve"> Bauman is an excellent resource person as </w:t>
      </w:r>
      <w:r>
        <w:rPr>
          <w:rFonts w:asciiTheme="minorHAnsi" w:hAnsiTheme="minorHAnsi" w:cstheme="minorHAnsi"/>
          <w:sz w:val="24"/>
          <w:szCs w:val="24"/>
        </w:rPr>
        <w:t>our community</w:t>
      </w:r>
      <w:r w:rsidRPr="00997EF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 like so many others – s</w:t>
      </w:r>
      <w:r w:rsidRPr="00997EF3">
        <w:rPr>
          <w:rFonts w:asciiTheme="minorHAnsi" w:hAnsiTheme="minorHAnsi" w:cstheme="minorHAnsi"/>
          <w:sz w:val="24"/>
          <w:szCs w:val="24"/>
        </w:rPr>
        <w:t>truggle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997EF3">
        <w:rPr>
          <w:rFonts w:asciiTheme="minorHAnsi" w:hAnsiTheme="minorHAnsi" w:cstheme="minorHAnsi"/>
          <w:sz w:val="24"/>
          <w:szCs w:val="24"/>
        </w:rPr>
        <w:t xml:space="preserve"> to find in</w:t>
      </w:r>
      <w:r>
        <w:rPr>
          <w:rFonts w:asciiTheme="minorHAnsi" w:hAnsiTheme="minorHAnsi" w:cstheme="minorHAnsi"/>
          <w:sz w:val="24"/>
          <w:szCs w:val="24"/>
        </w:rPr>
        <w:t>novative, feasible, appropriate</w:t>
      </w:r>
      <w:r w:rsidRPr="00997EF3">
        <w:rPr>
          <w:rFonts w:asciiTheme="minorHAnsi" w:hAnsiTheme="minorHAnsi" w:cstheme="minorHAnsi"/>
          <w:sz w:val="24"/>
          <w:szCs w:val="24"/>
        </w:rPr>
        <w:t xml:space="preserve"> and </w:t>
      </w:r>
      <w:proofErr w:type="gramStart"/>
      <w:r w:rsidRPr="00997EF3">
        <w:rPr>
          <w:rFonts w:asciiTheme="minorHAnsi" w:hAnsiTheme="minorHAnsi" w:cstheme="minorHAnsi"/>
          <w:sz w:val="24"/>
          <w:szCs w:val="24"/>
        </w:rPr>
        <w:t>cost effective</w:t>
      </w:r>
      <w:proofErr w:type="gramEnd"/>
      <w:r w:rsidRPr="00997EF3">
        <w:rPr>
          <w:rFonts w:asciiTheme="minorHAnsi" w:hAnsiTheme="minorHAnsi" w:cstheme="minorHAnsi"/>
          <w:sz w:val="24"/>
          <w:szCs w:val="24"/>
        </w:rPr>
        <w:t xml:space="preserve"> strategies to resolve homelessness.  </w:t>
      </w:r>
    </w:p>
    <w:p w14:paraId="0897E454" w14:textId="77777777" w:rsidR="00022723" w:rsidRDefault="00022723" w:rsidP="00022723">
      <w:pPr>
        <w:rPr>
          <w:rFonts w:asciiTheme="minorHAnsi" w:hAnsiTheme="minorHAnsi" w:cstheme="minorHAnsi"/>
          <w:sz w:val="24"/>
          <w:szCs w:val="24"/>
        </w:rPr>
      </w:pPr>
    </w:p>
    <w:p w14:paraId="461F1ED1" w14:textId="77777777" w:rsidR="00022723" w:rsidRPr="00235A69" w:rsidRDefault="00022723" w:rsidP="00022723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35A69">
        <w:rPr>
          <w:rFonts w:asciiTheme="minorHAnsi" w:hAnsiTheme="minorHAnsi" w:cstheme="minorHAnsi"/>
          <w:color w:val="000000" w:themeColor="text1"/>
          <w:sz w:val="24"/>
          <w:szCs w:val="24"/>
        </w:rPr>
        <w:t>The gathering will take place in the Alberta Canada Room at Catholic Community Servi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ces</w:t>
      </w:r>
      <w:r w:rsidRPr="00235A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>
        <w:rPr>
          <w:rFonts w:cs="Calibri"/>
          <w:color w:val="000000" w:themeColor="text1"/>
          <w:sz w:val="24"/>
          <w:szCs w:val="24"/>
        </w:rPr>
        <w:t>1323</w:t>
      </w:r>
      <w:r w:rsidRPr="00235A69">
        <w:rPr>
          <w:rFonts w:cs="Calibri"/>
          <w:color w:val="000000" w:themeColor="text1"/>
          <w:sz w:val="24"/>
          <w:szCs w:val="24"/>
        </w:rPr>
        <w:t xml:space="preserve"> </w:t>
      </w:r>
      <w:r>
        <w:rPr>
          <w:rFonts w:cs="Calibri"/>
          <w:color w:val="000000" w:themeColor="text1"/>
          <w:sz w:val="24"/>
          <w:szCs w:val="24"/>
        </w:rPr>
        <w:t>Yakima Avenue, Tacoma from 7:00-8:30 pm.  The event is cosponsored by Associated Ministries and Catholic Community Services.  There is no cost to attend.</w:t>
      </w:r>
    </w:p>
    <w:p w14:paraId="32EE0986" w14:textId="77777777" w:rsidR="00022723" w:rsidRPr="00235A69" w:rsidRDefault="00022723" w:rsidP="00022723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0F02C19" w14:textId="10FBBDCB" w:rsidR="00022723" w:rsidRDefault="00022723" w:rsidP="0002272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Pr="00997EF3">
        <w:rPr>
          <w:rFonts w:asciiTheme="minorHAnsi" w:hAnsiTheme="minorHAnsi" w:cstheme="minorHAnsi"/>
          <w:sz w:val="24"/>
          <w:szCs w:val="24"/>
        </w:rPr>
        <w:t xml:space="preserve">s </w:t>
      </w:r>
      <w:r>
        <w:rPr>
          <w:rFonts w:asciiTheme="minorHAnsi" w:hAnsiTheme="minorHAnsi" w:cstheme="minorHAnsi"/>
          <w:sz w:val="24"/>
          <w:szCs w:val="24"/>
        </w:rPr>
        <w:t>senior</w:t>
      </w:r>
      <w:r w:rsidRPr="00997EF3">
        <w:rPr>
          <w:rFonts w:asciiTheme="minorHAnsi" w:hAnsiTheme="minorHAnsi" w:cstheme="minorHAnsi"/>
          <w:sz w:val="24"/>
          <w:szCs w:val="24"/>
        </w:rPr>
        <w:t xml:space="preserve"> attorney at the National Law Center on Homelessness and </w:t>
      </w:r>
      <w:r>
        <w:rPr>
          <w:rFonts w:asciiTheme="minorHAnsi" w:hAnsiTheme="minorHAnsi" w:cstheme="minorHAnsi"/>
          <w:sz w:val="24"/>
          <w:szCs w:val="24"/>
        </w:rPr>
        <w:t>Poverty in Washington, DC, Tristia</w:t>
      </w:r>
      <w:r w:rsidRPr="00997EF3">
        <w:rPr>
          <w:rFonts w:asciiTheme="minorHAnsi" w:hAnsiTheme="minorHAnsi" w:cstheme="minorHAnsi"/>
          <w:sz w:val="24"/>
          <w:szCs w:val="24"/>
        </w:rPr>
        <w:t xml:space="preserve"> Bauman has extensive experience consulting with cities across the country who struggle with integrat</w:t>
      </w:r>
      <w:r>
        <w:rPr>
          <w:rFonts w:asciiTheme="minorHAnsi" w:hAnsiTheme="minorHAnsi" w:cstheme="minorHAnsi"/>
          <w:sz w:val="24"/>
          <w:szCs w:val="24"/>
        </w:rPr>
        <w:t>ing</w:t>
      </w:r>
      <w:r w:rsidRPr="00997EF3">
        <w:rPr>
          <w:rFonts w:asciiTheme="minorHAnsi" w:hAnsiTheme="minorHAnsi" w:cstheme="minorHAnsi"/>
          <w:sz w:val="24"/>
          <w:szCs w:val="24"/>
        </w:rPr>
        <w:t xml:space="preserve"> people without shelter into the community.  </w:t>
      </w:r>
      <w:r>
        <w:rPr>
          <w:rFonts w:asciiTheme="minorHAnsi" w:hAnsiTheme="minorHAnsi" w:cstheme="minorHAnsi"/>
          <w:sz w:val="24"/>
          <w:szCs w:val="24"/>
        </w:rPr>
        <w:t>Ms. Bauman</w:t>
      </w:r>
      <w:r w:rsidRPr="00997EF3">
        <w:rPr>
          <w:rFonts w:asciiTheme="minorHAnsi" w:hAnsiTheme="minorHAnsi" w:cstheme="minorHAnsi"/>
          <w:sz w:val="24"/>
          <w:szCs w:val="24"/>
        </w:rPr>
        <w:t xml:space="preserve"> also conducts nationwide </w:t>
      </w:r>
      <w:r>
        <w:rPr>
          <w:rFonts w:asciiTheme="minorHAnsi" w:hAnsiTheme="minorHAnsi" w:cstheme="minorHAnsi"/>
          <w:sz w:val="24"/>
          <w:szCs w:val="24"/>
        </w:rPr>
        <w:t xml:space="preserve">policy and </w:t>
      </w:r>
      <w:r w:rsidRPr="00997EF3">
        <w:rPr>
          <w:rFonts w:asciiTheme="minorHAnsi" w:hAnsiTheme="minorHAnsi" w:cstheme="minorHAnsi"/>
          <w:sz w:val="24"/>
          <w:szCs w:val="24"/>
        </w:rPr>
        <w:t xml:space="preserve">legal trainings for lawmakers and attorneys regarding the criminalization of homelessness.  She has lobbied </w:t>
      </w:r>
      <w:r>
        <w:rPr>
          <w:rFonts w:asciiTheme="minorHAnsi" w:hAnsiTheme="minorHAnsi" w:cstheme="minorHAnsi"/>
          <w:sz w:val="24"/>
          <w:szCs w:val="24"/>
        </w:rPr>
        <w:t xml:space="preserve">and </w:t>
      </w:r>
      <w:r w:rsidRPr="00997EF3">
        <w:rPr>
          <w:rFonts w:asciiTheme="minorHAnsi" w:hAnsiTheme="minorHAnsi" w:cstheme="minorHAnsi"/>
          <w:sz w:val="24"/>
          <w:szCs w:val="24"/>
        </w:rPr>
        <w:t>testified at federal, state and local level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997EF3">
        <w:rPr>
          <w:rFonts w:asciiTheme="minorHAnsi" w:hAnsiTheme="minorHAnsi" w:cstheme="minorHAnsi"/>
          <w:sz w:val="24"/>
          <w:szCs w:val="24"/>
        </w:rPr>
        <w:t xml:space="preserve"> to expand access to affordable housing and prohibit discrimination</w:t>
      </w:r>
      <w:r>
        <w:rPr>
          <w:rFonts w:asciiTheme="minorHAnsi" w:hAnsiTheme="minorHAnsi" w:cstheme="minorHAnsi"/>
          <w:sz w:val="24"/>
          <w:szCs w:val="24"/>
        </w:rPr>
        <w:t xml:space="preserve"> against homeless people.</w:t>
      </w:r>
    </w:p>
    <w:p w14:paraId="48D8B3CB" w14:textId="77777777" w:rsidR="00022723" w:rsidRPr="00997EF3" w:rsidRDefault="00022723" w:rsidP="00022723">
      <w:pPr>
        <w:rPr>
          <w:rFonts w:asciiTheme="minorHAnsi" w:hAnsiTheme="minorHAnsi" w:cstheme="minorHAnsi"/>
          <w:sz w:val="24"/>
          <w:szCs w:val="24"/>
        </w:rPr>
      </w:pPr>
    </w:p>
    <w:p w14:paraId="3C763E33" w14:textId="7D965C91" w:rsidR="00022723" w:rsidRPr="00997EF3" w:rsidRDefault="00022723" w:rsidP="0002272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Ms. Bauman</w:t>
      </w:r>
      <w:r w:rsidRPr="00997EF3">
        <w:rPr>
          <w:rFonts w:asciiTheme="minorHAnsi" w:hAnsiTheme="minorHAnsi" w:cstheme="minorHAnsi"/>
          <w:sz w:val="24"/>
          <w:szCs w:val="24"/>
        </w:rPr>
        <w:t xml:space="preserve"> will be joined by local community leaders responding to her presentation</w:t>
      </w:r>
      <w:r>
        <w:rPr>
          <w:rFonts w:asciiTheme="minorHAnsi" w:hAnsiTheme="minorHAnsi" w:cstheme="minorHAnsi"/>
          <w:sz w:val="24"/>
          <w:szCs w:val="24"/>
        </w:rPr>
        <w:t xml:space="preserve">, including Michelle Thomas </w:t>
      </w:r>
      <w:r w:rsidR="00930FDD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Washington Low Income Housing Alliance</w:t>
      </w:r>
      <w:r w:rsidR="00930FDD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, Michael </w:t>
      </w:r>
      <w:proofErr w:type="spellStart"/>
      <w:r>
        <w:rPr>
          <w:rFonts w:asciiTheme="minorHAnsi" w:hAnsiTheme="minorHAnsi" w:cstheme="minorHAnsi"/>
          <w:sz w:val="24"/>
          <w:szCs w:val="24"/>
        </w:rPr>
        <w:t>Mirra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83D43">
        <w:rPr>
          <w:rFonts w:asciiTheme="minorHAnsi" w:hAnsiTheme="minorHAnsi" w:cstheme="minorHAnsi"/>
          <w:sz w:val="24"/>
          <w:szCs w:val="24"/>
        </w:rPr>
        <w:t>(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Tacoma </w:t>
      </w:r>
      <w:r w:rsidR="00B83D43">
        <w:rPr>
          <w:rFonts w:asciiTheme="minorHAnsi" w:hAnsiTheme="minorHAnsi" w:cstheme="minorHAnsi"/>
          <w:sz w:val="24"/>
          <w:szCs w:val="24"/>
        </w:rPr>
        <w:t>H</w:t>
      </w:r>
      <w:r>
        <w:rPr>
          <w:rFonts w:asciiTheme="minorHAnsi" w:hAnsiTheme="minorHAnsi" w:cstheme="minorHAnsi"/>
          <w:sz w:val="24"/>
          <w:szCs w:val="24"/>
        </w:rPr>
        <w:t>ousing Authority</w:t>
      </w:r>
      <w:r w:rsidR="00930FDD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, and Denny </w:t>
      </w:r>
      <w:proofErr w:type="spellStart"/>
      <w:r>
        <w:rPr>
          <w:rFonts w:asciiTheme="minorHAnsi" w:hAnsiTheme="minorHAnsi" w:cstheme="minorHAnsi"/>
          <w:sz w:val="24"/>
          <w:szCs w:val="24"/>
        </w:rPr>
        <w:t>Hunthausen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30FDD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Catholic Community Services</w:t>
      </w:r>
      <w:r w:rsidR="00930FDD">
        <w:rPr>
          <w:rFonts w:asciiTheme="minorHAnsi" w:hAnsiTheme="minorHAnsi" w:cstheme="minorHAnsi"/>
          <w:sz w:val="24"/>
          <w:szCs w:val="24"/>
        </w:rPr>
        <w:t>)</w:t>
      </w:r>
      <w:r w:rsidRPr="00997EF3">
        <w:rPr>
          <w:rFonts w:asciiTheme="minorHAnsi" w:hAnsiTheme="minorHAnsi" w:cstheme="minorHAnsi"/>
          <w:sz w:val="24"/>
          <w:szCs w:val="24"/>
        </w:rPr>
        <w:t>.  Ample time will be available for audience participation.</w:t>
      </w:r>
    </w:p>
    <w:p w14:paraId="1F3D00FF" w14:textId="77777777" w:rsidR="00022723" w:rsidRDefault="00022723" w:rsidP="00022723">
      <w:pPr>
        <w:rPr>
          <w:rFonts w:asciiTheme="minorHAnsi" w:hAnsiTheme="minorHAnsi" w:cstheme="minorHAnsi"/>
          <w:sz w:val="24"/>
          <w:szCs w:val="24"/>
        </w:rPr>
      </w:pPr>
    </w:p>
    <w:p w14:paraId="025C01A5" w14:textId="77777777" w:rsidR="00022723" w:rsidRDefault="00022723" w:rsidP="00022723">
      <w:pPr>
        <w:rPr>
          <w:rFonts w:asciiTheme="minorHAnsi" w:hAnsiTheme="minorHAnsi" w:cstheme="minorHAnsi"/>
          <w:sz w:val="24"/>
          <w:szCs w:val="24"/>
        </w:rPr>
      </w:pPr>
      <w:r w:rsidRPr="00997EF3">
        <w:rPr>
          <w:rFonts w:asciiTheme="minorHAnsi" w:hAnsiTheme="minorHAnsi" w:cstheme="minorHAnsi"/>
          <w:sz w:val="24"/>
          <w:szCs w:val="24"/>
        </w:rPr>
        <w:t xml:space="preserve">Though she works from an organization based in Washington, DC, </w:t>
      </w:r>
      <w:r>
        <w:rPr>
          <w:rFonts w:asciiTheme="minorHAnsi" w:hAnsiTheme="minorHAnsi" w:cstheme="minorHAnsi"/>
          <w:sz w:val="24"/>
          <w:szCs w:val="24"/>
        </w:rPr>
        <w:t>Ms. Bauman</w:t>
      </w:r>
      <w:r w:rsidRPr="00997EF3">
        <w:rPr>
          <w:rFonts w:asciiTheme="minorHAnsi" w:hAnsiTheme="minorHAnsi" w:cstheme="minorHAnsi"/>
          <w:sz w:val="24"/>
          <w:szCs w:val="24"/>
        </w:rPr>
        <w:t xml:space="preserve"> has a specific interest in Pierce County,</w:t>
      </w:r>
      <w:r>
        <w:rPr>
          <w:rFonts w:asciiTheme="minorHAnsi" w:hAnsiTheme="minorHAnsi" w:cstheme="minorHAnsi"/>
          <w:sz w:val="24"/>
          <w:szCs w:val="24"/>
        </w:rPr>
        <w:t xml:space="preserve"> having been raised in Sumner.</w:t>
      </w:r>
    </w:p>
    <w:p w14:paraId="1EB7C39A" w14:textId="77777777" w:rsidR="00022723" w:rsidRDefault="00022723" w:rsidP="00022723">
      <w:pPr>
        <w:rPr>
          <w:rFonts w:asciiTheme="minorHAnsi" w:hAnsiTheme="minorHAnsi" w:cstheme="minorHAnsi"/>
          <w:sz w:val="24"/>
          <w:szCs w:val="24"/>
        </w:rPr>
      </w:pPr>
    </w:p>
    <w:p w14:paraId="0AD7A851" w14:textId="77777777" w:rsidR="00022723" w:rsidRPr="00997EF3" w:rsidRDefault="00022723" w:rsidP="00022723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997EF3">
        <w:rPr>
          <w:rFonts w:asciiTheme="minorHAnsi" w:hAnsiTheme="minorHAnsi" w:cstheme="minorHAnsi"/>
          <w:sz w:val="24"/>
          <w:szCs w:val="24"/>
        </w:rPr>
        <w:t xml:space="preserve">Some of </w:t>
      </w:r>
      <w:r>
        <w:rPr>
          <w:rFonts w:asciiTheme="minorHAnsi" w:hAnsiTheme="minorHAnsi" w:cstheme="minorHAnsi"/>
          <w:sz w:val="24"/>
          <w:szCs w:val="24"/>
        </w:rPr>
        <w:t>Ms. Bauman’s</w:t>
      </w:r>
      <w:r w:rsidRPr="00997EF3">
        <w:rPr>
          <w:rFonts w:asciiTheme="minorHAnsi" w:hAnsiTheme="minorHAnsi" w:cstheme="minorHAnsi"/>
          <w:sz w:val="24"/>
          <w:szCs w:val="24"/>
        </w:rPr>
        <w:t xml:space="preserve"> publications are: </w:t>
      </w:r>
      <w:r w:rsidRPr="00997EF3">
        <w:rPr>
          <w:rFonts w:asciiTheme="minorHAnsi" w:hAnsiTheme="minorHAnsi" w:cstheme="minorHAnsi"/>
          <w:i/>
          <w:iCs/>
          <w:sz w:val="24"/>
          <w:szCs w:val="24"/>
        </w:rPr>
        <w:t xml:space="preserve">Cruel and All Too Usual, </w:t>
      </w:r>
      <w:r w:rsidRPr="00997EF3">
        <w:rPr>
          <w:rFonts w:asciiTheme="minorHAnsi" w:hAnsiTheme="minorHAnsi" w:cstheme="minorHAnsi"/>
          <w:sz w:val="24"/>
          <w:szCs w:val="24"/>
        </w:rPr>
        <w:t>(Sojourners Magazine</w:t>
      </w:r>
      <w:r w:rsidRPr="00997EF3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Pr="00997EF3">
        <w:rPr>
          <w:rFonts w:asciiTheme="minorHAnsi" w:hAnsiTheme="minorHAnsi" w:cstheme="minorHAnsi"/>
          <w:sz w:val="24"/>
          <w:szCs w:val="24"/>
        </w:rPr>
        <w:t>2019)</w:t>
      </w:r>
      <w:r w:rsidRPr="00997EF3">
        <w:rPr>
          <w:rFonts w:asciiTheme="minorHAnsi" w:hAnsiTheme="minorHAnsi" w:cstheme="minorHAnsi"/>
          <w:i/>
          <w:iCs/>
          <w:sz w:val="24"/>
          <w:szCs w:val="24"/>
        </w:rPr>
        <w:t xml:space="preserve">; Protect Tenants/Prevent Homelessness </w:t>
      </w:r>
      <w:r w:rsidRPr="00997EF3">
        <w:rPr>
          <w:rFonts w:asciiTheme="minorHAnsi" w:hAnsiTheme="minorHAnsi" w:cstheme="minorHAnsi"/>
          <w:sz w:val="24"/>
          <w:szCs w:val="24"/>
        </w:rPr>
        <w:t>(2018);</w:t>
      </w:r>
      <w:r w:rsidRPr="00997EF3">
        <w:rPr>
          <w:rFonts w:asciiTheme="minorHAnsi" w:hAnsiTheme="minorHAnsi" w:cstheme="minorHAnsi"/>
          <w:i/>
          <w:iCs/>
          <w:sz w:val="24"/>
          <w:szCs w:val="24"/>
        </w:rPr>
        <w:t xml:space="preserve"> Public Property, Public Need: a Toolkit for Using Vacant Property to End Homelessness </w:t>
      </w:r>
      <w:r w:rsidRPr="00997EF3">
        <w:rPr>
          <w:rFonts w:asciiTheme="minorHAnsi" w:hAnsiTheme="minorHAnsi" w:cstheme="minorHAnsi"/>
          <w:sz w:val="24"/>
          <w:szCs w:val="24"/>
        </w:rPr>
        <w:t>(2017)</w:t>
      </w:r>
      <w:r w:rsidRPr="00997EF3">
        <w:rPr>
          <w:rFonts w:asciiTheme="minorHAnsi" w:hAnsiTheme="minorHAnsi" w:cstheme="minorHAnsi"/>
          <w:i/>
          <w:iCs/>
          <w:sz w:val="24"/>
          <w:szCs w:val="24"/>
        </w:rPr>
        <w:t xml:space="preserve">; No Safe Place:  The Criminalization of Homelessness in US Cities </w:t>
      </w:r>
      <w:r w:rsidRPr="00997EF3">
        <w:rPr>
          <w:rFonts w:asciiTheme="minorHAnsi" w:hAnsiTheme="minorHAnsi" w:cstheme="minorHAnsi"/>
          <w:sz w:val="24"/>
          <w:szCs w:val="24"/>
        </w:rPr>
        <w:t>(2016, 2014);</w:t>
      </w:r>
      <w:r w:rsidRPr="00997EF3">
        <w:rPr>
          <w:rFonts w:asciiTheme="minorHAnsi" w:hAnsiTheme="minorHAnsi" w:cstheme="minorHAnsi"/>
          <w:i/>
          <w:iCs/>
          <w:sz w:val="24"/>
          <w:szCs w:val="24"/>
        </w:rPr>
        <w:t xml:space="preserve"> Eviction without Notice:  Renters and the Foreclosure Crisis </w:t>
      </w:r>
      <w:r w:rsidRPr="00997EF3">
        <w:rPr>
          <w:rFonts w:asciiTheme="minorHAnsi" w:hAnsiTheme="minorHAnsi" w:cstheme="minorHAnsi"/>
          <w:sz w:val="24"/>
          <w:szCs w:val="24"/>
        </w:rPr>
        <w:t>(2012).</w:t>
      </w:r>
    </w:p>
    <w:p w14:paraId="0E60ECD7" w14:textId="77777777" w:rsidR="00022723" w:rsidRPr="00997EF3" w:rsidRDefault="00022723" w:rsidP="0002272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76ABD89" w14:textId="77777777" w:rsidR="00022723" w:rsidRPr="001F7922" w:rsidRDefault="00022723" w:rsidP="00022723">
      <w:pPr>
        <w:jc w:val="center"/>
        <w:rPr>
          <w:rFonts w:asciiTheme="minorHAnsi" w:hAnsiTheme="minorHAnsi" w:cstheme="minorHAnsi"/>
          <w:sz w:val="24"/>
          <w:szCs w:val="24"/>
        </w:rPr>
      </w:pPr>
      <w:r w:rsidRPr="00997EF3">
        <w:rPr>
          <w:rFonts w:asciiTheme="minorHAnsi" w:hAnsiTheme="minorHAnsi" w:cstheme="minorHAnsi"/>
          <w:sz w:val="24"/>
          <w:szCs w:val="24"/>
        </w:rPr>
        <w:t># # #</w:t>
      </w:r>
    </w:p>
    <w:p w14:paraId="1593D534" w14:textId="77777777" w:rsidR="007961FA" w:rsidRDefault="007961FA"/>
    <w:sectPr w:rsidR="007961FA" w:rsidSect="00DE0658">
      <w:headerReference w:type="default" r:id="rId6"/>
      <w:footerReference w:type="default" r:id="rId7"/>
      <w:pgSz w:w="12240" w:h="15840"/>
      <w:pgMar w:top="1008" w:right="1008" w:bottom="1008" w:left="720" w:header="446" w:footer="54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7D219" w14:textId="77777777" w:rsidR="00BD26AF" w:rsidRPr="00BD26AF" w:rsidRDefault="00B83D43" w:rsidP="00BD26AF">
    <w:pPr>
      <w:pBdr>
        <w:top w:val="single" w:sz="4" w:space="1" w:color="00B0F0"/>
      </w:pBdr>
      <w:ind w:left="111" w:right="-20"/>
      <w:jc w:val="center"/>
      <w:rPr>
        <w:rFonts w:ascii="Times New Roman" w:eastAsia="Times New Roman" w:hAnsi="Times New Roman"/>
        <w:color w:val="00B0F0"/>
        <w:sz w:val="20"/>
        <w:szCs w:val="20"/>
      </w:rPr>
    </w:pPr>
    <w:r>
      <w:rPr>
        <w:rFonts w:ascii="Times New Roman" w:eastAsia="Times New Roman" w:hAnsi="Times New Roman"/>
        <w:color w:val="00B0F0"/>
        <w:sz w:val="20"/>
        <w:szCs w:val="20"/>
      </w:rPr>
      <w:t>901 South 13</w:t>
    </w:r>
    <w:r w:rsidRPr="00E779E5">
      <w:rPr>
        <w:rFonts w:ascii="Times New Roman" w:eastAsia="Times New Roman" w:hAnsi="Times New Roman"/>
        <w:color w:val="00B0F0"/>
        <w:sz w:val="20"/>
        <w:szCs w:val="20"/>
        <w:vertAlign w:val="superscript"/>
      </w:rPr>
      <w:t>th</w:t>
    </w:r>
    <w:r>
      <w:rPr>
        <w:rFonts w:ascii="Times New Roman" w:eastAsia="Times New Roman" w:hAnsi="Times New Roman"/>
        <w:color w:val="00B0F0"/>
        <w:sz w:val="20"/>
        <w:szCs w:val="20"/>
      </w:rPr>
      <w:t xml:space="preserve"> </w:t>
    </w:r>
    <w:r w:rsidRPr="00BD26AF">
      <w:rPr>
        <w:rFonts w:ascii="Times New Roman" w:eastAsia="Times New Roman" w:hAnsi="Times New Roman"/>
        <w:color w:val="00B0F0"/>
        <w:sz w:val="20"/>
        <w:szCs w:val="20"/>
      </w:rPr>
      <w:t>Street</w:t>
    </w:r>
    <w:r>
      <w:rPr>
        <w:rFonts w:ascii="Times New Roman" w:eastAsia="Times New Roman" w:hAnsi="Times New Roman"/>
        <w:color w:val="00B0F0"/>
        <w:sz w:val="20"/>
        <w:szCs w:val="20"/>
      </w:rPr>
      <w:t xml:space="preserve"> </w:t>
    </w:r>
    <w:r>
      <w:rPr>
        <w:rFonts w:ascii="Times New Roman" w:eastAsia="Times New Roman" w:hAnsi="Times New Roman"/>
        <w:color w:val="00B0F0"/>
        <w:spacing w:val="48"/>
        <w:sz w:val="20"/>
        <w:szCs w:val="20"/>
      </w:rPr>
      <w:t>•</w:t>
    </w:r>
    <w:r w:rsidRPr="00BD26AF">
      <w:rPr>
        <w:rFonts w:ascii="Times New Roman" w:eastAsia="Times New Roman" w:hAnsi="Times New Roman"/>
        <w:color w:val="00B0F0"/>
        <w:sz w:val="20"/>
        <w:szCs w:val="20"/>
      </w:rPr>
      <w:t>Tacoma,</w:t>
    </w:r>
    <w:r w:rsidRPr="00BD26AF">
      <w:rPr>
        <w:rFonts w:ascii="Times New Roman" w:eastAsia="Times New Roman" w:hAnsi="Times New Roman"/>
        <w:color w:val="00B0F0"/>
        <w:spacing w:val="6"/>
        <w:sz w:val="20"/>
        <w:szCs w:val="20"/>
      </w:rPr>
      <w:t xml:space="preserve"> </w:t>
    </w:r>
    <w:r w:rsidRPr="00BD26AF">
      <w:rPr>
        <w:rFonts w:ascii="Times New Roman" w:eastAsia="Times New Roman" w:hAnsi="Times New Roman"/>
        <w:color w:val="00B0F0"/>
        <w:sz w:val="20"/>
        <w:szCs w:val="20"/>
      </w:rPr>
      <w:t>Washington</w:t>
    </w:r>
    <w:r w:rsidRPr="00BD26AF">
      <w:rPr>
        <w:rFonts w:ascii="Times New Roman" w:eastAsia="Times New Roman" w:hAnsi="Times New Roman"/>
        <w:color w:val="00B0F0"/>
        <w:spacing w:val="36"/>
        <w:sz w:val="20"/>
        <w:szCs w:val="20"/>
      </w:rPr>
      <w:t xml:space="preserve"> </w:t>
    </w:r>
    <w:r w:rsidRPr="00BD26AF">
      <w:rPr>
        <w:rFonts w:ascii="Times New Roman" w:eastAsia="Times New Roman" w:hAnsi="Times New Roman"/>
        <w:color w:val="00B0F0"/>
        <w:sz w:val="20"/>
        <w:szCs w:val="20"/>
      </w:rPr>
      <w:t>98405</w:t>
    </w:r>
    <w:r>
      <w:rPr>
        <w:rFonts w:ascii="Times New Roman" w:eastAsia="Times New Roman" w:hAnsi="Times New Roman"/>
        <w:color w:val="00B0F0"/>
        <w:sz w:val="20"/>
        <w:szCs w:val="20"/>
      </w:rPr>
      <w:t xml:space="preserve"> </w:t>
    </w:r>
    <w:r>
      <w:rPr>
        <w:rFonts w:ascii="Times New Roman" w:eastAsia="Times New Roman" w:hAnsi="Times New Roman"/>
        <w:color w:val="00B0F0"/>
        <w:spacing w:val="48"/>
        <w:sz w:val="20"/>
        <w:szCs w:val="20"/>
      </w:rPr>
      <w:t>•</w:t>
    </w:r>
    <w:r>
      <w:rPr>
        <w:rFonts w:ascii="Times New Roman" w:eastAsia="Times New Roman" w:hAnsi="Times New Roman"/>
        <w:color w:val="00B0F0"/>
        <w:sz w:val="20"/>
        <w:szCs w:val="20"/>
      </w:rPr>
      <w:t>Phone</w:t>
    </w:r>
    <w:r w:rsidRPr="00BD26AF">
      <w:rPr>
        <w:rFonts w:ascii="Times New Roman" w:eastAsia="Times New Roman" w:hAnsi="Times New Roman"/>
        <w:color w:val="00B0F0"/>
        <w:spacing w:val="31"/>
        <w:sz w:val="20"/>
        <w:szCs w:val="20"/>
      </w:rPr>
      <w:t xml:space="preserve"> </w:t>
    </w:r>
    <w:r w:rsidRPr="00BD26AF">
      <w:rPr>
        <w:rFonts w:ascii="Times New Roman" w:eastAsia="Times New Roman" w:hAnsi="Times New Roman"/>
        <w:color w:val="00B0F0"/>
        <w:sz w:val="20"/>
        <w:szCs w:val="20"/>
      </w:rPr>
      <w:t>(253)</w:t>
    </w:r>
    <w:r w:rsidRPr="00BD26AF">
      <w:rPr>
        <w:rFonts w:ascii="Times New Roman" w:eastAsia="Times New Roman" w:hAnsi="Times New Roman"/>
        <w:color w:val="00B0F0"/>
        <w:spacing w:val="8"/>
        <w:sz w:val="20"/>
        <w:szCs w:val="20"/>
      </w:rPr>
      <w:t xml:space="preserve"> </w:t>
    </w:r>
    <w:r>
      <w:rPr>
        <w:rFonts w:ascii="Times New Roman" w:eastAsia="Times New Roman" w:hAnsi="Times New Roman"/>
        <w:color w:val="00B0F0"/>
        <w:sz w:val="20"/>
        <w:szCs w:val="20"/>
      </w:rPr>
      <w:t>383-3056</w:t>
    </w:r>
    <w:r w:rsidRPr="00BD26AF">
      <w:rPr>
        <w:rFonts w:ascii="Times New Roman" w:eastAsia="Times New Roman" w:hAnsi="Times New Roman"/>
        <w:color w:val="00B0F0"/>
        <w:sz w:val="20"/>
        <w:szCs w:val="20"/>
      </w:rPr>
      <w:t xml:space="preserve"> </w:t>
    </w:r>
    <w:r>
      <w:rPr>
        <w:rFonts w:ascii="Times New Roman" w:eastAsia="Times New Roman" w:hAnsi="Times New Roman"/>
        <w:color w:val="00B0F0"/>
        <w:spacing w:val="48"/>
        <w:sz w:val="20"/>
        <w:szCs w:val="20"/>
      </w:rPr>
      <w:t>•</w:t>
    </w:r>
    <w:r w:rsidRPr="00BD26AF">
      <w:rPr>
        <w:rFonts w:ascii="Times New Roman" w:eastAsia="Times New Roman" w:hAnsi="Times New Roman"/>
        <w:color w:val="00B0F0"/>
        <w:sz w:val="20"/>
        <w:szCs w:val="20"/>
      </w:rPr>
      <w:t>Fax</w:t>
    </w:r>
    <w:r w:rsidRPr="00BD26AF">
      <w:rPr>
        <w:rFonts w:ascii="Times New Roman" w:eastAsia="Times New Roman" w:hAnsi="Times New Roman"/>
        <w:color w:val="00B0F0"/>
        <w:spacing w:val="-3"/>
        <w:sz w:val="20"/>
        <w:szCs w:val="20"/>
      </w:rPr>
      <w:t xml:space="preserve"> </w:t>
    </w:r>
    <w:r w:rsidRPr="00BD26AF">
      <w:rPr>
        <w:rFonts w:ascii="Times New Roman" w:eastAsia="Times New Roman" w:hAnsi="Times New Roman"/>
        <w:color w:val="00B0F0"/>
        <w:sz w:val="20"/>
        <w:szCs w:val="20"/>
      </w:rPr>
      <w:t>(253)</w:t>
    </w:r>
    <w:r w:rsidRPr="00BD26AF">
      <w:rPr>
        <w:rFonts w:ascii="Times New Roman" w:eastAsia="Times New Roman" w:hAnsi="Times New Roman"/>
        <w:color w:val="00B0F0"/>
        <w:spacing w:val="8"/>
        <w:sz w:val="20"/>
        <w:szCs w:val="20"/>
      </w:rPr>
      <w:t xml:space="preserve"> </w:t>
    </w:r>
    <w:r w:rsidRPr="00BD26AF">
      <w:rPr>
        <w:rFonts w:ascii="Times New Roman" w:eastAsia="Times New Roman" w:hAnsi="Times New Roman"/>
        <w:color w:val="00B0F0"/>
        <w:sz w:val="20"/>
        <w:szCs w:val="20"/>
      </w:rPr>
      <w:t xml:space="preserve">383-2672 </w:t>
    </w:r>
    <w:r>
      <w:rPr>
        <w:rFonts w:ascii="Times New Roman" w:eastAsia="Times New Roman" w:hAnsi="Times New Roman"/>
        <w:color w:val="00B0F0"/>
        <w:spacing w:val="48"/>
        <w:sz w:val="20"/>
        <w:szCs w:val="20"/>
      </w:rPr>
      <w:t>•</w:t>
    </w:r>
    <w:r w:rsidRPr="00BD26AF">
      <w:rPr>
        <w:rFonts w:ascii="Arial" w:eastAsia="Arial" w:hAnsi="Arial" w:cs="Arial"/>
        <w:color w:val="00B0F0"/>
        <w:spacing w:val="10"/>
        <w:w w:val="51"/>
        <w:sz w:val="20"/>
        <w:szCs w:val="20"/>
      </w:rPr>
      <w:t xml:space="preserve"> </w:t>
    </w:r>
    <w:hyperlink r:id="rId1">
      <w:r w:rsidRPr="00BD26AF">
        <w:rPr>
          <w:rFonts w:ascii="Times New Roman" w:eastAsia="Times New Roman" w:hAnsi="Times New Roman"/>
          <w:color w:val="00B0F0"/>
          <w:w w:val="102"/>
          <w:sz w:val="20"/>
          <w:szCs w:val="20"/>
        </w:rPr>
        <w:t>www.associatedministries.org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5B4EC" w14:textId="77777777" w:rsidR="00BD26AF" w:rsidRDefault="00B83D4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6AA7BA" wp14:editId="35B154D3">
          <wp:simplePos x="0" y="0"/>
          <wp:positionH relativeFrom="column">
            <wp:posOffset>-130810</wp:posOffset>
          </wp:positionH>
          <wp:positionV relativeFrom="paragraph">
            <wp:posOffset>-88265</wp:posOffset>
          </wp:positionV>
          <wp:extent cx="3379470" cy="819150"/>
          <wp:effectExtent l="19050" t="0" r="0" b="0"/>
          <wp:wrapNone/>
          <wp:docPr id="1" name="Picture 1" descr="a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30A9176" w14:textId="77777777" w:rsidR="00BD26AF" w:rsidRDefault="00B83D43">
    <w:pPr>
      <w:pStyle w:val="Header"/>
    </w:pPr>
  </w:p>
  <w:p w14:paraId="177B1989" w14:textId="77777777" w:rsidR="00BD26AF" w:rsidRPr="00BD26AF" w:rsidRDefault="00B83D43" w:rsidP="00BD26AF">
    <w:pPr>
      <w:pStyle w:val="Header"/>
      <w:shd w:val="clear" w:color="auto" w:fill="00B0F0"/>
      <w:rPr>
        <w:b/>
        <w:color w:val="FFFFFF" w:themeColor="background1"/>
      </w:rPr>
    </w:pPr>
    <w:r>
      <w:rPr>
        <w:b/>
        <w:color w:val="FFFFFF" w:themeColor="background1"/>
      </w:rPr>
      <w:t xml:space="preserve"> </w:t>
    </w:r>
    <w:r w:rsidRPr="00BD26AF">
      <w:rPr>
        <w:b/>
        <w:color w:val="FFFFFF" w:themeColor="background1"/>
      </w:rPr>
      <w:t xml:space="preserve">Uniting People of Faith to Build Stronger Communities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23"/>
    <w:rsid w:val="00022723"/>
    <w:rsid w:val="007961FA"/>
    <w:rsid w:val="00930FDD"/>
    <w:rsid w:val="00B8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A20CB"/>
  <w15:chartTrackingRefBased/>
  <w15:docId w15:val="{A71D2A75-EB58-4BE5-BBCE-7DDEDEF0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72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723"/>
    <w:pPr>
      <w:tabs>
        <w:tab w:val="center" w:pos="4680"/>
        <w:tab w:val="right" w:pos="9360"/>
      </w:tabs>
      <w:spacing w:after="200" w:line="276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22723"/>
  </w:style>
  <w:style w:type="character" w:styleId="Hyperlink">
    <w:name w:val="Hyperlink"/>
    <w:basedOn w:val="DefaultParagraphFont"/>
    <w:uiPriority w:val="99"/>
    <w:unhideWhenUsed/>
    <w:rsid w:val="000227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michaely@associatedministries.org" TargetMode="External"/><Relationship Id="rId4" Type="http://schemas.openxmlformats.org/officeDocument/2006/relationships/hyperlink" Target="mailto:michaely@associatedministries.org" TargetMode="Externa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ociatedministrie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</dc:creator>
  <cp:keywords/>
  <dc:description/>
  <cp:lastModifiedBy>Debra </cp:lastModifiedBy>
  <cp:revision>2</cp:revision>
  <cp:lastPrinted>2019-07-10T17:42:00Z</cp:lastPrinted>
  <dcterms:created xsi:type="dcterms:W3CDTF">2019-07-10T17:44:00Z</dcterms:created>
  <dcterms:modified xsi:type="dcterms:W3CDTF">2019-07-10T17:44:00Z</dcterms:modified>
</cp:coreProperties>
</file>