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854447">
        <w:rPr>
          <w:b/>
          <w:bCs/>
          <w:color w:val="000000" w:themeColor="text1"/>
          <w:sz w:val="26"/>
          <w:szCs w:val="26"/>
        </w:rPr>
        <w:t>March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0B4EDD">
        <w:rPr>
          <w:b/>
          <w:bCs/>
          <w:color w:val="000000" w:themeColor="text1"/>
          <w:sz w:val="26"/>
          <w:szCs w:val="26"/>
        </w:rPr>
        <w:t>13</w:t>
      </w:r>
      <w:r w:rsidR="00854447" w:rsidRPr="00854447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25"/>
      </w:tblGrid>
      <w:tr w:rsidR="007052B2" w:rsidRPr="001F2AB4" w:rsidTr="008E3CF0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613837">
              <w:rPr>
                <w:rStyle w:val="normaltextrun"/>
              </w:rPr>
              <w:t>1</w:t>
            </w:r>
            <w:r w:rsidR="00C139F1"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Introductions and Announcements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know who is in the room and prepare for the meeting</w:t>
            </w:r>
            <w:r>
              <w:rPr>
                <w:rStyle w:val="eop"/>
              </w:rPr>
              <w:t> </w:t>
            </w:r>
          </w:p>
          <w:p w:rsidR="00854447" w:rsidRDefault="007052B2" w:rsidP="008544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>Gerrit Nyland, Catholic Community Services – gerritn@ccsww.org</w:t>
            </w:r>
          </w:p>
          <w:p w:rsidR="00B22409" w:rsidRDefault="007052B2" w:rsidP="00C855F9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B22409" w:rsidRDefault="00B22409" w:rsidP="00C855F9">
            <w:pPr>
              <w:pStyle w:val="paragraph"/>
              <w:textAlignment w:val="baseline"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139F1">
              <w:rPr>
                <w:rStyle w:val="normaltextrun"/>
              </w:rPr>
              <w:t>15</w:t>
            </w:r>
          </w:p>
        </w:tc>
        <w:tc>
          <w:tcPr>
            <w:tcW w:w="9725" w:type="dxa"/>
          </w:tcPr>
          <w:p w:rsidR="007052B2" w:rsidRPr="002C70D6" w:rsidRDefault="008544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Coronavirus </w:t>
            </w:r>
            <w:r w:rsidR="00DA1458">
              <w:rPr>
                <w:b/>
              </w:rPr>
              <w:t>Response Update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B1345">
              <w:rPr>
                <w:rStyle w:val="normaltextrun"/>
              </w:rPr>
              <w:t>Understand</w:t>
            </w:r>
            <w:r w:rsidR="00DA1458">
              <w:rPr>
                <w:rStyle w:val="normaltextrun"/>
              </w:rPr>
              <w:t xml:space="preserve"> recommended</w:t>
            </w:r>
            <w:r w:rsidR="005B1345">
              <w:rPr>
                <w:rStyle w:val="normaltextrun"/>
              </w:rPr>
              <w:t xml:space="preserve"> </w:t>
            </w:r>
            <w:r w:rsidR="00DA1458">
              <w:rPr>
                <w:rStyle w:val="normaltextrun"/>
              </w:rPr>
              <w:t>prevention work and current protocol on how to respond to clients exhibiting symptoms.</w:t>
            </w:r>
          </w:p>
          <w:p w:rsidR="00854447" w:rsidRDefault="007052B2" w:rsidP="001A5437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</w:p>
          <w:p w:rsidR="001A5437" w:rsidRDefault="00DA1458" w:rsidP="00854447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Emily Less</w:t>
            </w:r>
            <w:r w:rsidR="00854447">
              <w:t xml:space="preserve">, Tacoma Pierce County Health Department - </w:t>
            </w:r>
            <w:hyperlink r:id="rId7" w:history="1">
              <w:r w:rsidRPr="002C77FD">
                <w:rPr>
                  <w:rStyle w:val="Hyperlink"/>
                </w:rPr>
                <w:t>ELess@tpchd.org</w:t>
              </w:r>
            </w:hyperlink>
            <w:r>
              <w:t xml:space="preserve"> </w:t>
            </w:r>
          </w:p>
          <w:p w:rsidR="00DA1458" w:rsidRPr="00DA1458" w:rsidRDefault="00DA1458" w:rsidP="00DA1458">
            <w:pPr>
              <w:pStyle w:val="paragraph"/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</w:rPr>
              <w:t xml:space="preserve">Ivan Tudela, Pierce County Emergency Management - </w:t>
            </w:r>
            <w:hyperlink r:id="rId8" w:history="1">
              <w:r w:rsidRPr="0073354E">
                <w:rPr>
                  <w:rStyle w:val="Hyperlink"/>
                </w:rPr>
                <w:t>ivan.tudela@piercecountywa.gov</w:t>
              </w:r>
            </w:hyperlink>
            <w:r>
              <w:rPr>
                <w:rStyle w:val="normaltextrun"/>
              </w:rPr>
              <w:t xml:space="preserve">  </w:t>
            </w:r>
          </w:p>
          <w:p w:rsidR="00DA1458" w:rsidRDefault="009A228F" w:rsidP="006E4344">
            <w:pPr>
              <w:pStyle w:val="paragraph"/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textAlignment w:val="baseline"/>
            </w:pPr>
            <w:r>
              <w:rPr>
                <w:rStyle w:val="normaltextrun"/>
              </w:rPr>
              <w:t>Maybe o</w:t>
            </w:r>
            <w:r w:rsidR="00DA1458">
              <w:rPr>
                <w:rStyle w:val="normaltextrun"/>
              </w:rPr>
              <w:t>thers –</w:t>
            </w:r>
            <w:r w:rsidR="00DA1458" w:rsidRPr="00DA1458">
              <w:rPr>
                <w:color w:val="000000"/>
              </w:rPr>
              <w:t xml:space="preserve"> not sure</w:t>
            </w:r>
          </w:p>
          <w:p w:rsidR="00B22409" w:rsidRDefault="00854447">
            <w:pPr>
              <w:pStyle w:val="paragraph"/>
              <w:ind w:left="420" w:hanging="420"/>
              <w:textAlignment w:val="baseline"/>
            </w:pPr>
            <w:r>
              <w:rPr>
                <w:rStyle w:val="eop"/>
              </w:rPr>
              <w:t xml:space="preserve">     </w:t>
            </w:r>
          </w:p>
          <w:p w:rsidR="00B22409" w:rsidRDefault="00B22409">
            <w:pPr>
              <w:pStyle w:val="paragraph"/>
              <w:ind w:left="420" w:hanging="420"/>
              <w:textAlignment w:val="baseline"/>
            </w:pPr>
          </w:p>
        </w:tc>
      </w:tr>
      <w:tr w:rsidR="009B2AD0" w:rsidRPr="001F2AB4" w:rsidTr="008E3CF0">
        <w:trPr>
          <w:trHeight w:val="1160"/>
        </w:trPr>
        <w:tc>
          <w:tcPr>
            <w:tcW w:w="1003" w:type="dxa"/>
          </w:tcPr>
          <w:p w:rsidR="009B2AD0" w:rsidRDefault="00C139F1" w:rsidP="009B2AD0">
            <w:pPr>
              <w:pStyle w:val="paragraph"/>
              <w:textAlignment w:val="baseline"/>
            </w:pPr>
            <w:r>
              <w:rPr>
                <w:rStyle w:val="eop"/>
              </w:rPr>
              <w:t>10:00</w:t>
            </w:r>
            <w:r w:rsidR="009B2AD0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9B2AD0" w:rsidRDefault="006A28DF" w:rsidP="006A28D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Sending Clients to Primary Care Facilities </w:t>
            </w:r>
          </w:p>
          <w:p w:rsidR="005B1345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A28DF">
              <w:rPr>
                <w:color w:val="000000"/>
              </w:rPr>
              <w:t>Understand primary care facility preferences for receiving clients, and what clients can expect.</w:t>
            </w:r>
          </w:p>
          <w:p w:rsidR="009B2AD0" w:rsidRDefault="005B1345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B2AD0">
              <w:rPr>
                <w:color w:val="000000"/>
              </w:rPr>
              <w:t xml:space="preserve">Leader: </w:t>
            </w:r>
            <w:r w:rsidR="009B2AD0">
              <w:rPr>
                <w:rStyle w:val="normaltextrun"/>
              </w:rPr>
              <w:t xml:space="preserve"> </w:t>
            </w:r>
            <w:r w:rsidR="00854447">
              <w:rPr>
                <w:rStyle w:val="normaltextrun"/>
              </w:rPr>
              <w:t xml:space="preserve"> </w:t>
            </w:r>
            <w:r w:rsidR="006A28DF">
              <w:rPr>
                <w:rStyle w:val="normaltextrun"/>
              </w:rPr>
              <w:t xml:space="preserve">Stuart Bruce Laidlaw, Sea Mar - </w:t>
            </w:r>
            <w:r w:rsidR="006A28DF">
              <w:t xml:space="preserve"> </w:t>
            </w:r>
            <w:hyperlink r:id="rId9" w:history="1">
              <w:r w:rsidR="006A28DF" w:rsidRPr="002C77FD">
                <w:rPr>
                  <w:rStyle w:val="Hyperlink"/>
                </w:rPr>
                <w:t>StuartLaidlaw@seamarchc.org</w:t>
              </w:r>
            </w:hyperlink>
            <w:r w:rsidR="006A28DF">
              <w:rPr>
                <w:rStyle w:val="normaltextrun"/>
              </w:rPr>
              <w:t xml:space="preserve"> </w:t>
            </w:r>
            <w:r w:rsidR="00854447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 </w:t>
            </w:r>
            <w:r w:rsidR="009B2AD0">
              <w:rPr>
                <w:rStyle w:val="normaltextrun"/>
                <w:color w:val="0000FF"/>
              </w:rPr>
              <w:t> </w:t>
            </w:r>
            <w:r w:rsidR="009B2AD0">
              <w:rPr>
                <w:rStyle w:val="eop"/>
              </w:rPr>
              <w:t> </w:t>
            </w: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C139F1" w:rsidRPr="001F2AB4" w:rsidTr="008E3CF0">
        <w:trPr>
          <w:trHeight w:val="1160"/>
        </w:trPr>
        <w:tc>
          <w:tcPr>
            <w:tcW w:w="1003" w:type="dxa"/>
          </w:tcPr>
          <w:p w:rsidR="00C139F1" w:rsidRDefault="00C139F1" w:rsidP="00C139F1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7E1992">
              <w:rPr>
                <w:rStyle w:val="normaltextrun"/>
              </w:rPr>
              <w:t>1</w:t>
            </w:r>
            <w:r>
              <w:rPr>
                <w:rStyle w:val="normaltextrun"/>
              </w:rPr>
              <w:t>5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139F1" w:rsidRPr="005B1345" w:rsidRDefault="006A28DF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Homeless Provider Best Practices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A28DF">
              <w:rPr>
                <w:color w:val="000000"/>
              </w:rPr>
              <w:t>Understand what some providers are doing to reduce disease transmission while continuing to serve people experiencing homelessness</w:t>
            </w:r>
          </w:p>
          <w:p w:rsidR="00C139F1" w:rsidRDefault="00C139F1" w:rsidP="006A28DF">
            <w:pPr>
              <w:spacing w:before="100" w:before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6A28D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: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Melissa Moss, Catholic Community Services -  </w:t>
            </w:r>
            <w:hyperlink r:id="rId10" w:history="1">
              <w:r w:rsidRPr="002C77FD">
                <w:rPr>
                  <w:rStyle w:val="Hyperlink"/>
                </w:rPr>
                <w:t>MelissaM@ccsww.org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Luiz Rivera Zaya, Tacoma Rescue Mission -  </w:t>
            </w:r>
            <w:hyperlink r:id="rId11" w:history="1">
              <w:r>
                <w:rPr>
                  <w:rStyle w:val="Hyperlink"/>
                </w:rPr>
                <w:t>luisr@trm.org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Ivette Perez-Morales, Associated Ministries -  </w:t>
            </w:r>
            <w:hyperlink r:id="rId12" w:history="1">
              <w:r w:rsidRPr="002C77FD">
                <w:rPr>
                  <w:rStyle w:val="Hyperlink"/>
                </w:rPr>
                <w:t>IvetteP@AssociatedMinistries.org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Delmar Algee, Catholic Community Services –  </w:t>
            </w:r>
            <w:hyperlink r:id="rId13" w:history="1">
              <w:r w:rsidRPr="002C77FD">
                <w:rPr>
                  <w:rStyle w:val="Hyperlink"/>
                </w:rPr>
                <w:t>DelmarA@ccsww.org</w:t>
              </w:r>
            </w:hyperlink>
            <w:r>
              <w:t xml:space="preserve"> </w:t>
            </w:r>
          </w:p>
          <w:p w:rsidR="00C139F1" w:rsidRDefault="009A228F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Give or take a provider or two…</w:t>
            </w:r>
          </w:p>
        </w:tc>
      </w:tr>
      <w:tr w:rsidR="009B2AD0" w:rsidRPr="001F2AB4" w:rsidTr="008E3CF0">
        <w:trPr>
          <w:trHeight w:val="1160"/>
        </w:trPr>
        <w:tc>
          <w:tcPr>
            <w:tcW w:w="1003" w:type="dxa"/>
          </w:tcPr>
          <w:p w:rsidR="009B2AD0" w:rsidRDefault="009B2AD0" w:rsidP="009B2AD0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7E1992">
              <w:rPr>
                <w:rStyle w:val="normaltextrun"/>
              </w:rPr>
              <w:t>3</w:t>
            </w:r>
            <w:r w:rsidR="00C139F1">
              <w:rPr>
                <w:rStyle w:val="normaltextrun"/>
              </w:rPr>
              <w:t>5</w:t>
            </w:r>
          </w:p>
        </w:tc>
        <w:tc>
          <w:tcPr>
            <w:tcW w:w="9725" w:type="dxa"/>
          </w:tcPr>
          <w:p w:rsidR="009B2AD0" w:rsidRDefault="006A28DF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Needed Supports Discussion – maybe small group work</w:t>
            </w:r>
          </w:p>
          <w:p w:rsidR="009B2AD0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A28DF">
              <w:rPr>
                <w:color w:val="000000"/>
              </w:rPr>
              <w:t xml:space="preserve">discuss what resources – funding, supplies, </w:t>
            </w:r>
            <w:proofErr w:type="spellStart"/>
            <w:r w:rsidR="006A28DF">
              <w:rPr>
                <w:color w:val="000000"/>
              </w:rPr>
              <w:t>etc</w:t>
            </w:r>
            <w:proofErr w:type="spellEnd"/>
            <w:r w:rsidR="006A28DF">
              <w:rPr>
                <w:color w:val="000000"/>
              </w:rPr>
              <w:t xml:space="preserve"> are needed to best serve our clients during this crisis. </w:t>
            </w:r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6A28DF">
              <w:rPr>
                <w:color w:val="000000"/>
              </w:rPr>
              <w:t xml:space="preserve"> </w:t>
            </w:r>
            <w:r w:rsidR="006A28DF">
              <w:rPr>
                <w:color w:val="000000"/>
              </w:rPr>
              <w:t xml:space="preserve">Gerrit Nyland, Catholic Community Services – </w:t>
            </w:r>
            <w:hyperlink r:id="rId14" w:history="1">
              <w:r w:rsidR="006A28DF" w:rsidRPr="002C77FD">
                <w:rPr>
                  <w:rStyle w:val="Hyperlink"/>
                </w:rPr>
                <w:t>gerritn@ccsww.org</w:t>
              </w:r>
            </w:hyperlink>
            <w:r w:rsidR="006A28DF">
              <w:rPr>
                <w:color w:val="000000"/>
              </w:rPr>
              <w:t xml:space="preserve"> </w:t>
            </w: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1F2AB4" w:rsidRPr="001F2AB4" w:rsidTr="008E3CF0"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C139F1">
              <w:rPr>
                <w:color w:val="000000" w:themeColor="text1"/>
              </w:rPr>
              <w:t>55</w:t>
            </w:r>
          </w:p>
        </w:tc>
        <w:tc>
          <w:tcPr>
            <w:tcW w:w="9725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CF3B3F" w:rsidRDefault="00DE01EC" w:rsidP="006A28D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E48F" wp14:editId="767814D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209550</wp:posOffset>
                      </wp:positionV>
                      <wp:extent cx="1390650" cy="685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EC" w:rsidRPr="00DE01EC" w:rsidRDefault="009A228F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3539" cy="581025"/>
                                        <wp:effectExtent l="0" t="0" r="9525" b="0"/>
                                        <wp:docPr id="1" name="Picture 1" descr="Image result for cavalry drawing 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cavalry drawing 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0840" cy="5995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7E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4.95pt;margin-top:16.5pt;width:10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" fillcolor="white [3201]" strokecolor="white [3212]" strokeweight=".5pt">
                      <v:textbox>
                        <w:txbxContent>
                          <w:p w:rsidR="00DE01EC" w:rsidRPr="00DE01EC" w:rsidRDefault="009A228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3539" cy="581025"/>
                                  <wp:effectExtent l="0" t="0" r="9525" b="0"/>
                                  <wp:docPr id="1" name="Picture 1" descr="Image result for cavalry drawing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valry drawing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840" cy="599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t xml:space="preserve">  Purpose</w:t>
            </w:r>
            <w:r w:rsidR="001F25FF" w:rsidRPr="008A5B28">
              <w:t xml:space="preserve">: </w:t>
            </w:r>
            <w:r w:rsidR="006A28DF">
              <w:t>“Lord Chi Wen thought three times before taking any action. When the Master heard this, he said: Twice is plenty enough</w:t>
            </w:r>
            <w:r w:rsidR="007E1992">
              <w:t>.” ―</w:t>
            </w:r>
            <w:r w:rsidR="006A28DF">
              <w:t xml:space="preserve"> Confucius, The Analects</w:t>
            </w:r>
          </w:p>
          <w:p w:rsidR="00CF3B3F" w:rsidRDefault="005E5BED" w:rsidP="00221836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</w:t>
            </w:r>
          </w:p>
          <w:p w:rsidR="00B22409" w:rsidRDefault="00B22409" w:rsidP="00221836">
            <w:pPr>
              <w:spacing w:before="100" w:beforeAutospacing="1" w:after="100" w:afterAutospacing="1"/>
              <w:ind w:left="432" w:hanging="432"/>
              <w:contextualSpacing/>
            </w:pPr>
            <w:bookmarkStart w:id="0" w:name="_GoBack"/>
            <w:bookmarkEnd w:id="0"/>
          </w:p>
          <w:p w:rsidR="00B22409" w:rsidRDefault="00B2240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C855F9" w:rsidRPr="008A5B28" w:rsidRDefault="00C855F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2409">
        <w:rPr>
          <w:color w:val="000000" w:themeColor="text1"/>
          <w:sz w:val="24"/>
          <w:szCs w:val="24"/>
        </w:rPr>
        <w:t>March</w:t>
      </w:r>
      <w:r w:rsidR="00551ACC">
        <w:rPr>
          <w:color w:val="000000" w:themeColor="text1"/>
          <w:sz w:val="24"/>
          <w:szCs w:val="24"/>
        </w:rPr>
        <w:t xml:space="preserve"> </w:t>
      </w:r>
      <w:r w:rsidR="000B4EDD">
        <w:rPr>
          <w:color w:val="000000" w:themeColor="text1"/>
          <w:sz w:val="24"/>
          <w:szCs w:val="24"/>
        </w:rPr>
        <w:t>20</w:t>
      </w:r>
      <w:r w:rsidR="000B4EDD" w:rsidRPr="000B4EDD">
        <w:rPr>
          <w:color w:val="000000" w:themeColor="text1"/>
          <w:sz w:val="24"/>
          <w:szCs w:val="24"/>
          <w:vertAlign w:val="superscript"/>
        </w:rPr>
        <w:t>th</w:t>
      </w:r>
      <w:r w:rsidR="000B4ED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6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Default="00547377">
      <w:pPr>
        <w:rPr>
          <w:rStyle w:val="Hyperlink"/>
          <w:color w:val="000000" w:themeColor="text1"/>
          <w:sz w:val="24"/>
          <w:szCs w:val="24"/>
          <w:u w:val="none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8E3CF0" w:rsidRPr="001F2AB4" w:rsidRDefault="008E3CF0">
      <w:p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9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0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2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3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8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637E"/>
    <w:rsid w:val="000A697E"/>
    <w:rsid w:val="000B4EDD"/>
    <w:rsid w:val="000C5000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0F24"/>
    <w:rsid w:val="00D238CE"/>
    <w:rsid w:val="00D349C6"/>
    <w:rsid w:val="00D576E0"/>
    <w:rsid w:val="00D67310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E0102"/>
    <w:rsid w:val="00DE01EC"/>
    <w:rsid w:val="00DE3764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54D5C"/>
    <w:rsid w:val="00F64E07"/>
    <w:rsid w:val="00F71DB0"/>
    <w:rsid w:val="00F76F67"/>
    <w:rsid w:val="00F813D7"/>
    <w:rsid w:val="00F9446E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F994172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lmarA@ccsww.org" TargetMode="External"/><Relationship Id="rId18" Type="http://schemas.openxmlformats.org/officeDocument/2006/relationships/hyperlink" Target="https://www.piercecountyresources.com/" TargetMode="External"/><Relationship Id="rId26" Type="http://schemas.openxmlformats.org/officeDocument/2006/relationships/hyperlink" Target="mailto:tpdrutis@nctacom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llyB@goodwillwa.org" TargetMode="External"/><Relationship Id="rId34" Type="http://schemas.openxmlformats.org/officeDocument/2006/relationships/footer" Target="footer3.xml"/><Relationship Id="rId7" Type="http://schemas.openxmlformats.org/officeDocument/2006/relationships/hyperlink" Target="mailto:ELess@tpchd.org" TargetMode="External"/><Relationship Id="rId12" Type="http://schemas.openxmlformats.org/officeDocument/2006/relationships/hyperlink" Target="mailto:IvetteP@AssociatedMinistries.org" TargetMode="External"/><Relationship Id="rId17" Type="http://schemas.openxmlformats.org/officeDocument/2006/relationships/hyperlink" Target="http://www.pchomeless.org/" TargetMode="External"/><Relationship Id="rId25" Type="http://schemas.openxmlformats.org/officeDocument/2006/relationships/hyperlink" Target="mailto:maureenhowardconsulting@gmail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gerritn@ccsww.org" TargetMode="External"/><Relationship Id="rId20" Type="http://schemas.openxmlformats.org/officeDocument/2006/relationships/hyperlink" Target="mailto:bfeldbush@cmhshare.o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sr@trm.org" TargetMode="External"/><Relationship Id="rId24" Type="http://schemas.openxmlformats.org/officeDocument/2006/relationships/hyperlink" Target="mailto:readcarolyn@comcast.net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mailto:stewdahl@comcast.net" TargetMode="External"/><Relationship Id="rId28" Type="http://schemas.openxmlformats.org/officeDocument/2006/relationships/hyperlink" Target="mailto:Pamm.Silver@MolinaHealthCare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elissaM@ccsww.org" TargetMode="External"/><Relationship Id="rId19" Type="http://schemas.openxmlformats.org/officeDocument/2006/relationships/hyperlink" Target="mailto:hnagel@cmhshare.onmicrosoft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artLaidlaw@seamarchc.org" TargetMode="External"/><Relationship Id="rId14" Type="http://schemas.openxmlformats.org/officeDocument/2006/relationships/hyperlink" Target="mailto:gerritn@ccsww.org" TargetMode="External"/><Relationship Id="rId22" Type="http://schemas.openxmlformats.org/officeDocument/2006/relationships/hyperlink" Target="mailto:sherri@valeovocation.org" TargetMode="External"/><Relationship Id="rId27" Type="http://schemas.openxmlformats.org/officeDocument/2006/relationships/hyperlink" Target="mailto:ministrycounseling@comcast.net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ivan.tudela@piercecounty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19</cp:revision>
  <cp:lastPrinted>2020-03-05T23:13:00Z</cp:lastPrinted>
  <dcterms:created xsi:type="dcterms:W3CDTF">2020-02-20T23:25:00Z</dcterms:created>
  <dcterms:modified xsi:type="dcterms:W3CDTF">2020-03-12T20:29:00Z</dcterms:modified>
</cp:coreProperties>
</file>