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E029B4">
        <w:rPr>
          <w:b/>
          <w:bCs/>
          <w:color w:val="000000" w:themeColor="text1"/>
          <w:sz w:val="26"/>
          <w:szCs w:val="26"/>
        </w:rPr>
        <w:t>May 8</w:t>
      </w:r>
      <w:r w:rsidR="00E029B4" w:rsidRPr="00E029B4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E029B4">
        <w:trPr>
          <w:trHeight w:val="98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</w:t>
            </w:r>
            <w:r w:rsidR="00E029B4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659EC">
              <w:rPr>
                <w:rStyle w:val="normaltextrun"/>
              </w:rPr>
              <w:t xml:space="preserve"> </w:t>
            </w:r>
            <w:r w:rsidR="00940CFD">
              <w:rPr>
                <w:rStyle w:val="normaltextrun"/>
              </w:rPr>
              <w:t xml:space="preserve">Time to change into your </w:t>
            </w:r>
            <w:r w:rsidR="006273B7">
              <w:rPr>
                <w:rStyle w:val="normaltextrun"/>
              </w:rPr>
              <w:t>indoor sweater before the meeting starts</w:t>
            </w:r>
          </w:p>
          <w:p w:rsidR="00153F56" w:rsidRDefault="007052B2" w:rsidP="00E029B4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</w:tc>
      </w:tr>
      <w:tr w:rsidR="001C6A24" w:rsidRPr="001F2AB4" w:rsidTr="00E25114">
        <w:trPr>
          <w:trHeight w:val="893"/>
        </w:trPr>
        <w:tc>
          <w:tcPr>
            <w:tcW w:w="1003" w:type="dxa"/>
          </w:tcPr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9:0</w:t>
            </w:r>
            <w:r w:rsidR="00E029B4">
              <w:rPr>
                <w:rStyle w:val="normaltextrun"/>
              </w:rPr>
              <w:t>5</w:t>
            </w:r>
          </w:p>
        </w:tc>
        <w:tc>
          <w:tcPr>
            <w:tcW w:w="9787" w:type="dxa"/>
          </w:tcPr>
          <w:p w:rsidR="001F4D6D" w:rsidRDefault="006E1784" w:rsidP="001C6A2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Center us for our work and discussion</w:t>
            </w:r>
          </w:p>
          <w:p w:rsidR="00153F56" w:rsidRDefault="001C6A24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47441F">
              <w:rPr>
                <w:rStyle w:val="normaltextrun"/>
              </w:rPr>
              <w:t xml:space="preserve">Shalom </w:t>
            </w:r>
            <w:proofErr w:type="spellStart"/>
            <w:r w:rsidR="0047441F">
              <w:rPr>
                <w:rStyle w:val="normaltextrun"/>
              </w:rPr>
              <w:t>Agtarap</w:t>
            </w:r>
            <w:proofErr w:type="spellEnd"/>
            <w:r w:rsidR="0047441F">
              <w:rPr>
                <w:rStyle w:val="normaltextrun"/>
              </w:rPr>
              <w:t>, First United Methodist Church of Tacoma -</w:t>
            </w:r>
            <w:r w:rsidR="0047441F">
              <w:t xml:space="preserve"> </w:t>
            </w:r>
            <w:hyperlink r:id="rId8" w:history="1">
              <w:r w:rsidR="0047441F" w:rsidRPr="00967559">
                <w:rPr>
                  <w:rStyle w:val="Hyperlink"/>
                </w:rPr>
                <w:t>revshalom@fumcot.org</w:t>
              </w:r>
            </w:hyperlink>
            <w:r w:rsidR="0047441F">
              <w:rPr>
                <w:rStyle w:val="normaltextrun"/>
              </w:rPr>
              <w:t xml:space="preserve"> </w:t>
            </w:r>
          </w:p>
        </w:tc>
      </w:tr>
      <w:tr w:rsidR="0025006D" w:rsidRPr="001F2AB4" w:rsidTr="00E25114">
        <w:trPr>
          <w:trHeight w:val="1505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E029B4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25006D" w:rsidRDefault="006273B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Preparing to Discuss CARES Act Funding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Learn about the goals for and appropriate uses of funding</w:t>
            </w:r>
          </w:p>
          <w:p w:rsidR="00E25114" w:rsidRDefault="0025006D" w:rsidP="00CE40A1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9D4DD0">
              <w:rPr>
                <w:rStyle w:val="normaltextrun"/>
              </w:rPr>
              <w:t>s</w:t>
            </w:r>
            <w:r>
              <w:rPr>
                <w:rStyle w:val="normaltextrun"/>
              </w:rPr>
              <w:t xml:space="preserve">: </w:t>
            </w:r>
          </w:p>
          <w:p w:rsidR="001F4D6D" w:rsidRDefault="006273B7" w:rsidP="00E25114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Derek Young</w:t>
            </w:r>
            <w:r w:rsidR="001F4D6D">
              <w:rPr>
                <w:rStyle w:val="normaltextrun"/>
              </w:rPr>
              <w:t xml:space="preserve">, Pierce County </w:t>
            </w:r>
            <w:r>
              <w:rPr>
                <w:rStyle w:val="normaltextrun"/>
              </w:rPr>
              <w:t xml:space="preserve">Council - </w:t>
            </w:r>
            <w:hyperlink r:id="rId9" w:history="1">
              <w:r w:rsidRPr="00BF0F98">
                <w:rPr>
                  <w:rStyle w:val="Hyperlink"/>
                </w:rPr>
                <w:t>derek.young@piercecountywa.gov</w:t>
              </w:r>
            </w:hyperlink>
            <w:r>
              <w:rPr>
                <w:rStyle w:val="normaltextrun"/>
              </w:rPr>
              <w:t xml:space="preserve"> </w:t>
            </w:r>
          </w:p>
          <w:p w:rsidR="005B1449" w:rsidRDefault="006273B7" w:rsidP="00E25114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John Barbee, Pierce County Human Services - </w:t>
            </w:r>
            <w:hyperlink r:id="rId10" w:history="1">
              <w:r w:rsidRPr="00BF0F98">
                <w:rPr>
                  <w:rStyle w:val="Hyperlink"/>
                </w:rPr>
                <w:t>john.barbee@piercecountywa.gov</w:t>
              </w:r>
            </w:hyperlink>
            <w:r>
              <w:rPr>
                <w:rStyle w:val="normaltextrun"/>
              </w:rPr>
              <w:t xml:space="preserve"> </w:t>
            </w:r>
            <w:r w:rsidR="001F4D6D">
              <w:rPr>
                <w:rStyle w:val="normaltextrun"/>
              </w:rPr>
              <w:t xml:space="preserve"> </w:t>
            </w:r>
          </w:p>
          <w:p w:rsidR="006273B7" w:rsidRPr="00B84BEA" w:rsidRDefault="006273B7" w:rsidP="00E25114">
            <w:pPr>
              <w:pStyle w:val="paragraph"/>
              <w:numPr>
                <w:ilvl w:val="0"/>
                <w:numId w:val="20"/>
              </w:numPr>
              <w:textAlignment w:val="baseline"/>
            </w:pPr>
            <w:r>
              <w:t xml:space="preserve">T’wina Nobles, Tacoma Urban League - </w:t>
            </w:r>
            <w:hyperlink r:id="rId11" w:history="1">
              <w:r w:rsidRPr="00BF0F98">
                <w:rPr>
                  <w:rStyle w:val="Hyperlink"/>
                </w:rPr>
                <w:t>president@thetacomaurbanleague.org</w:t>
              </w:r>
            </w:hyperlink>
            <w:r>
              <w:t xml:space="preserve"> </w:t>
            </w:r>
          </w:p>
        </w:tc>
      </w:tr>
      <w:tr w:rsidR="00153F56" w:rsidRPr="001F2AB4" w:rsidTr="009D4DD0">
        <w:trPr>
          <w:trHeight w:val="1505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E029B4">
              <w:rPr>
                <w:rStyle w:val="normaltextrun"/>
              </w:rPr>
              <w:t>25</w:t>
            </w:r>
          </w:p>
        </w:tc>
        <w:tc>
          <w:tcPr>
            <w:tcW w:w="9787" w:type="dxa"/>
          </w:tcPr>
          <w:p w:rsidR="00153F56" w:rsidRPr="002C70D6" w:rsidRDefault="006273B7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Develop Recommendations for CARES Act Human Services Funding 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</w:t>
            </w:r>
            <w:r w:rsidR="006273B7">
              <w:rPr>
                <w:rStyle w:val="normaltextrun"/>
              </w:rPr>
              <w:t>lan</w:t>
            </w:r>
            <w:r>
              <w:rPr>
                <w:rStyle w:val="normaltextrun"/>
              </w:rPr>
              <w:t xml:space="preserve">: </w:t>
            </w:r>
            <w:r w:rsidR="006273B7">
              <w:rPr>
                <w:rStyle w:val="normaltextrun"/>
              </w:rPr>
              <w:t>work in 4 small groups on recommendations in 4 areas</w:t>
            </w:r>
          </w:p>
          <w:p w:rsidR="00270D0E" w:rsidRDefault="00270D0E" w:rsidP="00153F56">
            <w:pPr>
              <w:pStyle w:val="paragraph"/>
              <w:ind w:left="420" w:hanging="420"/>
              <w:textAlignment w:val="baseline"/>
            </w:pPr>
            <w:r>
              <w:t xml:space="preserve">  Instructions: Theresa Power-</w:t>
            </w:r>
            <w:proofErr w:type="spellStart"/>
            <w:r>
              <w:t>Drutis</w:t>
            </w:r>
            <w:proofErr w:type="spellEnd"/>
            <w:r>
              <w:t xml:space="preserve">, New Connections - </w:t>
            </w:r>
            <w:hyperlink r:id="rId12" w:history="1">
              <w:r w:rsidRPr="00BF0F98">
                <w:rPr>
                  <w:rStyle w:val="Hyperlink"/>
                </w:rPr>
                <w:t>tpdrutis@nctacoma.org</w:t>
              </w:r>
            </w:hyperlink>
            <w:r>
              <w:t xml:space="preserve"> 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 </w:t>
            </w:r>
            <w:r w:rsidR="006273B7">
              <w:rPr>
                <w:rStyle w:val="normaltextrun"/>
              </w:rPr>
              <w:t xml:space="preserve">Groups &amp; </w:t>
            </w:r>
            <w:r>
              <w:rPr>
                <w:rStyle w:val="normaltextrun"/>
              </w:rPr>
              <w:t>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6273B7" w:rsidRDefault="006273B7" w:rsidP="006273B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Physical/behavioral health 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James Pogue</w:t>
            </w:r>
            <w:r>
              <w:rPr>
                <w:rFonts w:eastAsia="Times New Roman"/>
              </w:rPr>
              <w:t xml:space="preserve"> - </w:t>
            </w:r>
            <w:hyperlink r:id="rId13" w:history="1">
              <w:r w:rsidRPr="00BF0F98">
                <w:rPr>
                  <w:rStyle w:val="Hyperlink"/>
                  <w:rFonts w:eastAsia="Times New Roman"/>
                </w:rPr>
                <w:t>jpogue@cmhshare.org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6273B7" w:rsidRDefault="006273B7" w:rsidP="006273B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upport for existing shelters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Alison Powell</w:t>
            </w:r>
            <w:r>
              <w:rPr>
                <w:rFonts w:eastAsia="Times New Roman"/>
              </w:rPr>
              <w:t xml:space="preserve"> - </w:t>
            </w:r>
            <w:hyperlink r:id="rId14" w:history="1">
              <w:r w:rsidRPr="00BF0F98">
                <w:rPr>
                  <w:rStyle w:val="Hyperlink"/>
                  <w:rFonts w:eastAsia="Times New Roman"/>
                </w:rPr>
                <w:t>AlisonP@trm.org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6273B7" w:rsidRDefault="006273B7" w:rsidP="006273B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 shelters/safe parking/hygiene stations – Rosemary </w:t>
            </w:r>
            <w:r>
              <w:rPr>
                <w:rFonts w:eastAsia="Times New Roman"/>
              </w:rPr>
              <w:t xml:space="preserve">Powers - </w:t>
            </w:r>
            <w:hyperlink r:id="rId15" w:history="1">
              <w:r w:rsidR="00270D0E" w:rsidRPr="00BF0F98">
                <w:rPr>
                  <w:rStyle w:val="Hyperlink"/>
                  <w:rFonts w:eastAsia="Times New Roman"/>
                </w:rPr>
                <w:t>rpowers@eou.edu</w:t>
              </w:r>
            </w:hyperlink>
            <w:r w:rsidR="00270D0E">
              <w:rPr>
                <w:rFonts w:eastAsia="Times New Roman"/>
              </w:rPr>
              <w:t xml:space="preserve"> </w:t>
            </w:r>
          </w:p>
          <w:p w:rsidR="00433104" w:rsidRPr="006273B7" w:rsidRDefault="00270D0E" w:rsidP="006273B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 w:rsidR="006273B7">
              <w:rPr>
                <w:rFonts w:eastAsia="Times New Roman"/>
              </w:rPr>
              <w:t>acial equity in homeless prevention</w:t>
            </w:r>
            <w:r>
              <w:rPr>
                <w:rFonts w:eastAsia="Times New Roman"/>
              </w:rPr>
              <w:t xml:space="preserve"> – Lucas </w:t>
            </w:r>
            <w:proofErr w:type="spellStart"/>
            <w:r>
              <w:rPr>
                <w:rFonts w:eastAsia="Times New Roman"/>
              </w:rPr>
              <w:t>Smiraldo</w:t>
            </w:r>
            <w:proofErr w:type="spellEnd"/>
            <w:r>
              <w:rPr>
                <w:rFonts w:eastAsia="Times New Roman"/>
              </w:rPr>
              <w:t xml:space="preserve"> - </w:t>
            </w:r>
            <w:hyperlink r:id="rId16" w:history="1">
              <w:r w:rsidRPr="00BF0F98">
                <w:rPr>
                  <w:rStyle w:val="Hyperlink"/>
                  <w:rFonts w:eastAsia="Times New Roman"/>
                </w:rPr>
                <w:t>lsmiraldo@ci.tacoma.wa.us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270D0E" w:rsidRPr="001F2AB4" w:rsidTr="00E029B4">
        <w:trPr>
          <w:trHeight w:val="893"/>
        </w:trPr>
        <w:tc>
          <w:tcPr>
            <w:tcW w:w="1003" w:type="dxa"/>
          </w:tcPr>
          <w:p w:rsidR="00270D0E" w:rsidRDefault="00270D0E" w:rsidP="00270D0E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47441F">
              <w:rPr>
                <w:rStyle w:val="normaltextrun"/>
              </w:rPr>
              <w:t>5</w:t>
            </w:r>
            <w:r w:rsidR="00E029B4">
              <w:rPr>
                <w:rStyle w:val="normaltextrun"/>
              </w:rPr>
              <w:t>5</w:t>
            </w:r>
          </w:p>
        </w:tc>
        <w:tc>
          <w:tcPr>
            <w:tcW w:w="9787" w:type="dxa"/>
          </w:tcPr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Reports</w:t>
            </w:r>
            <w:r w:rsidR="00E029B4">
              <w:rPr>
                <w:b/>
                <w:color w:val="000000"/>
              </w:rPr>
              <w:t xml:space="preserve"> &amp; Next Steps</w:t>
            </w:r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rPr>
                <w:color w:val="000000"/>
              </w:rPr>
              <w:t xml:space="preserve">Learn main items discussed </w:t>
            </w:r>
            <w:r w:rsidR="00E029B4">
              <w:rPr>
                <w:color w:val="000000"/>
              </w:rPr>
              <w:t>in each group</w:t>
            </w:r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Gerrit Nyland, Catholic Co</w:t>
            </w:r>
            <w:bookmarkStart w:id="0" w:name="_GoBack"/>
            <w:bookmarkEnd w:id="0"/>
            <w:r>
              <w:rPr>
                <w:color w:val="000000"/>
              </w:rPr>
              <w:t xml:space="preserve">mmunity Services – </w:t>
            </w:r>
            <w:hyperlink r:id="rId17" w:history="1">
              <w:r w:rsidRPr="00C5606C">
                <w:rPr>
                  <w:rStyle w:val="Hyperlink"/>
                </w:rPr>
                <w:t>gerritn@ccsww.org</w:t>
              </w:r>
            </w:hyperlink>
          </w:p>
        </w:tc>
      </w:tr>
      <w:tr w:rsidR="009D4DD0" w:rsidRPr="001F2AB4" w:rsidTr="00E029B4">
        <w:trPr>
          <w:trHeight w:val="893"/>
        </w:trPr>
        <w:tc>
          <w:tcPr>
            <w:tcW w:w="1003" w:type="dxa"/>
          </w:tcPr>
          <w:p w:rsidR="009D4DD0" w:rsidRDefault="00270D0E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E029B4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9D4DD0" w:rsidRDefault="009D4DD0" w:rsidP="009D4D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9D4DD0" w:rsidRDefault="009D4DD0" w:rsidP="009D4D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9D4DD0" w:rsidRDefault="009D4DD0" w:rsidP="009D4DD0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8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9D4DD0" w:rsidRPr="001F2AB4" w:rsidTr="00CE40A1">
        <w:trPr>
          <w:trHeight w:val="1775"/>
        </w:trPr>
        <w:tc>
          <w:tcPr>
            <w:tcW w:w="1003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E029B4">
              <w:rPr>
                <w:rStyle w:val="normaltextrun"/>
              </w:rPr>
              <w:t>20</w:t>
            </w:r>
          </w:p>
        </w:tc>
        <w:tc>
          <w:tcPr>
            <w:tcW w:w="9787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Carrie Ching, Tacoma Pierce County Health Department -  </w:t>
            </w:r>
            <w:hyperlink r:id="rId19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270D0E" w:rsidRDefault="00270D0E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20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1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2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153F56" w:rsidRPr="001F2AB4" w:rsidTr="0047441F">
        <w:trPr>
          <w:trHeight w:val="1388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E029B4">
              <w:t>30</w:t>
            </w:r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5B1449" w:rsidRDefault="00AA612F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</w:tc>
      </w:tr>
      <w:tr w:rsidR="00153F56" w:rsidRPr="001F2AB4" w:rsidTr="0047441F">
        <w:trPr>
          <w:trHeight w:val="1145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E029B4">
              <w:rPr>
                <w:color w:val="000000" w:themeColor="text1"/>
              </w:rPr>
              <w:t>40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4444366</wp:posOffset>
                      </wp:positionH>
                      <wp:positionV relativeFrom="paragraph">
                        <wp:posOffset>36831</wp:posOffset>
                      </wp:positionV>
                      <wp:extent cx="1219200" cy="666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4744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5888" cy="676275"/>
                                        <wp:effectExtent l="0" t="0" r="0" b="0"/>
                                        <wp:docPr id="7" name="Picture 7" descr="Mister Rogers Decal | Ets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ister Rogers Decal | Ets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255" cy="699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9pt;width:9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" fillcolor="white [3201]" stroked="f" strokeweight=".5pt">
                      <v:textbox>
                        <w:txbxContent>
                          <w:p w:rsidR="00153F56" w:rsidRDefault="004744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5888" cy="676275"/>
                                  <wp:effectExtent l="0" t="0" r="0" b="0"/>
                                  <wp:docPr id="7" name="Picture 7" descr="Mister Rogers Decal | Ets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ster Rogers Decal | Ets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255" cy="699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937E24" w:rsidRDefault="00153F56" w:rsidP="00270D0E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</w:t>
            </w:r>
            <w:r w:rsidR="00D12339" w:rsidRPr="008A5B28">
              <w:t xml:space="preserve"> Purpose</w:t>
            </w:r>
            <w:r w:rsidR="00D12339" w:rsidRPr="001F4D6D">
              <w:rPr>
                <w:rFonts w:cstheme="minorHAnsi"/>
              </w:rPr>
              <w:t xml:space="preserve">: </w:t>
            </w:r>
            <w:r w:rsidR="00270D0E">
              <w:rPr>
                <w:rFonts w:cstheme="minorHAnsi"/>
                <w:color w:val="181818"/>
                <w:shd w:val="clear" w:color="auto" w:fill="FFFFFF"/>
              </w:rPr>
              <w:t>“</w:t>
            </w:r>
            <w:r w:rsidR="00270D0E" w:rsidRPr="00270D0E">
              <w:rPr>
                <w:rFonts w:cstheme="minorHAnsi"/>
                <w:color w:val="181818"/>
                <w:shd w:val="clear" w:color="auto" w:fill="FFFFFF"/>
              </w:rPr>
              <w:t xml:space="preserve">I hope you're proud of yourself for the times you've said </w:t>
            </w:r>
            <w:r w:rsidR="0047441F">
              <w:rPr>
                <w:rFonts w:cstheme="minorHAnsi"/>
                <w:color w:val="181818"/>
                <w:shd w:val="clear" w:color="auto" w:fill="FFFFFF"/>
              </w:rPr>
              <w:t>‘</w:t>
            </w:r>
            <w:r w:rsidR="00270D0E" w:rsidRPr="00270D0E">
              <w:rPr>
                <w:rFonts w:cstheme="minorHAnsi"/>
                <w:color w:val="181818"/>
                <w:shd w:val="clear" w:color="auto" w:fill="FFFFFF"/>
              </w:rPr>
              <w:t>yes,</w:t>
            </w:r>
            <w:r w:rsidR="0047441F">
              <w:rPr>
                <w:rFonts w:cstheme="minorHAnsi"/>
                <w:color w:val="181818"/>
                <w:shd w:val="clear" w:color="auto" w:fill="FFFFFF"/>
              </w:rPr>
              <w:t>’</w:t>
            </w:r>
            <w:r w:rsidR="00270D0E" w:rsidRPr="00270D0E">
              <w:rPr>
                <w:rFonts w:cstheme="minorHAnsi"/>
                <w:color w:val="181818"/>
                <w:shd w:val="clear" w:color="auto" w:fill="FFFFFF"/>
              </w:rPr>
              <w:t xml:space="preserve"> </w:t>
            </w:r>
          </w:p>
          <w:p w:rsidR="00937E24" w:rsidRDefault="00937E24" w:rsidP="00270D0E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</w:t>
            </w:r>
            <w:r w:rsidR="00270D0E" w:rsidRPr="00270D0E">
              <w:rPr>
                <w:rFonts w:cstheme="minorHAnsi"/>
                <w:color w:val="181818"/>
                <w:shd w:val="clear" w:color="auto" w:fill="FFFFFF"/>
              </w:rPr>
              <w:t xml:space="preserve">when all it meant was extra work for you and was seemingly helpful </w:t>
            </w:r>
          </w:p>
          <w:p w:rsidR="00D12339" w:rsidRPr="008A5B28" w:rsidRDefault="00937E24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</w:t>
            </w:r>
            <w:r w:rsidR="00270D0E" w:rsidRPr="00270D0E">
              <w:rPr>
                <w:rFonts w:cstheme="minorHAnsi"/>
                <w:color w:val="181818"/>
                <w:shd w:val="clear" w:color="auto" w:fill="FFFFFF"/>
              </w:rPr>
              <w:t>only to someone else."</w:t>
            </w:r>
            <w:r w:rsidR="00270D0E">
              <w:rPr>
                <w:rFonts w:cstheme="minorHAnsi"/>
                <w:color w:val="181818"/>
                <w:shd w:val="clear" w:color="auto" w:fill="FFFFFF"/>
              </w:rPr>
              <w:t xml:space="preserve"> – </w:t>
            </w:r>
            <w:r w:rsidR="0047441F">
              <w:rPr>
                <w:rFonts w:cstheme="minorHAnsi"/>
                <w:color w:val="181818"/>
                <w:shd w:val="clear" w:color="auto" w:fill="FFFFFF"/>
              </w:rPr>
              <w:t>Mr.</w:t>
            </w:r>
            <w:r w:rsidR="00270D0E">
              <w:rPr>
                <w:rFonts w:cstheme="minorHAnsi"/>
                <w:color w:val="181818"/>
                <w:shd w:val="clear" w:color="auto" w:fill="FFFFFF"/>
              </w:rPr>
              <w:t xml:space="preserve"> Rogers</w:t>
            </w:r>
            <w:r w:rsidR="00153F56">
              <w:softHyphen/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1136">
        <w:rPr>
          <w:color w:val="000000" w:themeColor="text1"/>
          <w:sz w:val="24"/>
          <w:szCs w:val="24"/>
        </w:rPr>
        <w:t xml:space="preserve">May </w:t>
      </w:r>
      <w:r w:rsidR="00E029B4">
        <w:rPr>
          <w:color w:val="000000" w:themeColor="text1"/>
          <w:sz w:val="24"/>
          <w:szCs w:val="24"/>
        </w:rPr>
        <w:t>15</w:t>
      </w:r>
      <w:r w:rsidR="00E25114" w:rsidRPr="00E25114">
        <w:rPr>
          <w:color w:val="000000" w:themeColor="text1"/>
          <w:sz w:val="24"/>
          <w:szCs w:val="24"/>
          <w:vertAlign w:val="superscript"/>
        </w:rPr>
        <w:t>th</w:t>
      </w:r>
      <w:r w:rsidR="00E25114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4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5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6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7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9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30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5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D6D"/>
    <w:rsid w:val="001F5266"/>
    <w:rsid w:val="00205E34"/>
    <w:rsid w:val="002160AC"/>
    <w:rsid w:val="00217E3B"/>
    <w:rsid w:val="00220817"/>
    <w:rsid w:val="00221836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2BC1"/>
    <w:rsid w:val="00CF3B3F"/>
    <w:rsid w:val="00CF4095"/>
    <w:rsid w:val="00D0099A"/>
    <w:rsid w:val="00D03C0B"/>
    <w:rsid w:val="00D061E2"/>
    <w:rsid w:val="00D0721C"/>
    <w:rsid w:val="00D111EB"/>
    <w:rsid w:val="00D1212C"/>
    <w:rsid w:val="00D12339"/>
    <w:rsid w:val="00D147EE"/>
    <w:rsid w:val="00D168F5"/>
    <w:rsid w:val="00D20F24"/>
    <w:rsid w:val="00D238CE"/>
    <w:rsid w:val="00D349C6"/>
    <w:rsid w:val="00D41838"/>
    <w:rsid w:val="00D576E0"/>
    <w:rsid w:val="00D67310"/>
    <w:rsid w:val="00D74346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DB0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AA3FFE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pogue@cmhshare.org" TargetMode="External"/><Relationship Id="rId18" Type="http://schemas.openxmlformats.org/officeDocument/2006/relationships/hyperlink" Target="mailto:maureenhowardconsulting@gmail.com" TargetMode="External"/><Relationship Id="rId26" Type="http://schemas.openxmlformats.org/officeDocument/2006/relationships/hyperlink" Target="mailto:hnagel@cmhshare.onmicrosoft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valeri.knight@piercecountywa.gov" TargetMode="External"/><Relationship Id="rId34" Type="http://schemas.openxmlformats.org/officeDocument/2006/relationships/hyperlink" Target="mailto:ministrycounseling@comcast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erritn@ccsww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smiraldo@ci.tacoma.wa.us" TargetMode="External"/><Relationship Id="rId20" Type="http://schemas.openxmlformats.org/officeDocument/2006/relationships/hyperlink" Target="mailto:ivan.tudela@piercecountywa.gov" TargetMode="External"/><Relationship Id="rId29" Type="http://schemas.openxmlformats.org/officeDocument/2006/relationships/hyperlink" Target="mailto:sherri@valeovocation.org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@thetacomaurbanleague.org" TargetMode="External"/><Relationship Id="rId24" Type="http://schemas.openxmlformats.org/officeDocument/2006/relationships/hyperlink" Target="mailto:gerritn@ccsww.org" TargetMode="External"/><Relationship Id="rId32" Type="http://schemas.openxmlformats.org/officeDocument/2006/relationships/hyperlink" Target="mailto:maureenhowardconsulting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powers@eou.edu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KellyB@goodwillwa.or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john.barbee@piercecountywa.gov" TargetMode="External"/><Relationship Id="rId19" Type="http://schemas.openxmlformats.org/officeDocument/2006/relationships/hyperlink" Target="mailto:CChing@tpchd.org" TargetMode="External"/><Relationship Id="rId31" Type="http://schemas.openxmlformats.org/officeDocument/2006/relationships/hyperlink" Target="mailto:readcarolyn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ek.young@piercecountywa.gov" TargetMode="External"/><Relationship Id="rId14" Type="http://schemas.openxmlformats.org/officeDocument/2006/relationships/hyperlink" Target="mailto:AlisonP@trm.org" TargetMode="External"/><Relationship Id="rId22" Type="http://schemas.openxmlformats.org/officeDocument/2006/relationships/hyperlink" Target="mailto:eazcueta@cityoftacoma.org" TargetMode="External"/><Relationship Id="rId27" Type="http://schemas.openxmlformats.org/officeDocument/2006/relationships/hyperlink" Target="mailto:bfeldbush@cmhshare.org" TargetMode="External"/><Relationship Id="rId30" Type="http://schemas.openxmlformats.org/officeDocument/2006/relationships/hyperlink" Target="mailto:stewdahl@comcast.net" TargetMode="External"/><Relationship Id="rId35" Type="http://schemas.openxmlformats.org/officeDocument/2006/relationships/hyperlink" Target="mailto:Pamm.Silver@MolinaHealthCare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evshalom@fumcot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pdrutis@nctacoma.org" TargetMode="External"/><Relationship Id="rId17" Type="http://schemas.openxmlformats.org/officeDocument/2006/relationships/hyperlink" Target="mailto:gerritn@ccsww.org" TargetMode="External"/><Relationship Id="rId25" Type="http://schemas.openxmlformats.org/officeDocument/2006/relationships/hyperlink" Target="http://www.pchomeless.org/%20" TargetMode="External"/><Relationship Id="rId33" Type="http://schemas.openxmlformats.org/officeDocument/2006/relationships/hyperlink" Target="mailto:tpdrutis@nctacoma.org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</cp:revision>
  <cp:lastPrinted>2020-03-05T23:13:00Z</cp:lastPrinted>
  <dcterms:created xsi:type="dcterms:W3CDTF">2020-05-07T19:51:00Z</dcterms:created>
  <dcterms:modified xsi:type="dcterms:W3CDTF">2020-05-07T20:03:00Z</dcterms:modified>
</cp:coreProperties>
</file>