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13F55" w:rsidP="6EAD52DB" w:rsidRDefault="00B13F55" w14:paraId="27E05BCA" w14:textId="32B88CA1">
      <w:pPr>
        <w:jc w:val="center"/>
      </w:pPr>
      <w:r w:rsidR="00B13F55">
        <w:rPr/>
        <w:t>Weekly COVID-19 Housing &amp; Homelessness Call</w:t>
      </w:r>
      <w:r w:rsidR="572C920D">
        <w:rPr/>
        <w:t xml:space="preserve"> Notes</w:t>
      </w:r>
    </w:p>
    <w:p w:rsidR="00B13F55" w:rsidP="6EAD52DB" w:rsidRDefault="00B13F55" w14:paraId="652E095B" w14:textId="3E68DC52">
      <w:pPr>
        <w:jc w:val="center"/>
      </w:pPr>
      <w:r w:rsidR="00B13F55">
        <w:rPr/>
        <w:t xml:space="preserve">Wednesday, </w:t>
      </w:r>
      <w:r w:rsidR="74E2E180">
        <w:rPr/>
        <w:t>January 6</w:t>
      </w:r>
      <w:r w:rsidR="00B13F55">
        <w:rPr/>
        <w:t>, 10</w:t>
      </w:r>
      <w:r w:rsidR="00E34C24">
        <w:rPr/>
        <w:t>:00</w:t>
      </w:r>
      <w:r w:rsidR="00B13F55">
        <w:rPr/>
        <w:t>-11</w:t>
      </w:r>
      <w:r w:rsidR="00254D4E">
        <w:rPr/>
        <w:t>:</w:t>
      </w:r>
      <w:r w:rsidR="006D63CE">
        <w:rPr/>
        <w:t>15</w:t>
      </w:r>
      <w:r w:rsidR="00B13F55">
        <w:rPr/>
        <w:t>am via Zoom</w:t>
      </w:r>
    </w:p>
    <w:p w:rsidR="00B13F55" w:rsidP="00B13F55" w:rsidRDefault="00B13F55" w14:paraId="3229D202" w14:textId="77777777"/>
    <w:tbl>
      <w:tblPr>
        <w:tblStyle w:val="TableGrid"/>
        <w:tblW w:w="10946" w:type="dxa"/>
        <w:tblLook w:val="04A0" w:firstRow="1" w:lastRow="0" w:firstColumn="1" w:lastColumn="0" w:noHBand="0" w:noVBand="1"/>
      </w:tblPr>
      <w:tblGrid>
        <w:gridCol w:w="798"/>
        <w:gridCol w:w="1635"/>
        <w:gridCol w:w="1680"/>
        <w:gridCol w:w="6833"/>
      </w:tblGrid>
      <w:tr w:rsidR="6EAD52DB" w:rsidTr="358D867F" w14:paraId="6C6FC0EB">
        <w:tc>
          <w:tcPr>
            <w:tcW w:w="798" w:type="dxa"/>
            <w:tcMar/>
          </w:tcPr>
          <w:p w:rsidR="6EAD52DB" w:rsidP="6EAD52DB" w:rsidRDefault="6EAD52DB" w14:paraId="5CA6BEDD" w14:textId="304AC601">
            <w:pPr>
              <w:pStyle w:val="Normal"/>
            </w:pPr>
          </w:p>
        </w:tc>
        <w:tc>
          <w:tcPr>
            <w:tcW w:w="1635" w:type="dxa"/>
            <w:tcMar/>
          </w:tcPr>
          <w:p w:rsidR="46F90E21" w:rsidP="6EAD52DB" w:rsidRDefault="46F90E21" w14:paraId="33023714" w14:textId="63806E1A">
            <w:pPr>
              <w:pStyle w:val="Normal"/>
            </w:pPr>
            <w:r w:rsidR="46F90E21">
              <w:rPr/>
              <w:t>Topic</w:t>
            </w:r>
          </w:p>
        </w:tc>
        <w:tc>
          <w:tcPr>
            <w:tcW w:w="1680" w:type="dxa"/>
            <w:tcMar/>
          </w:tcPr>
          <w:p w:rsidR="46F90E21" w:rsidP="6EAD52DB" w:rsidRDefault="46F90E21" w14:paraId="060310E5" w14:textId="32ADD327">
            <w:pPr>
              <w:pStyle w:val="Normal"/>
            </w:pPr>
            <w:r w:rsidR="46F90E21">
              <w:rPr/>
              <w:t>Speaker</w:t>
            </w:r>
          </w:p>
        </w:tc>
        <w:tc>
          <w:tcPr>
            <w:tcW w:w="6833" w:type="dxa"/>
            <w:tcMar/>
          </w:tcPr>
          <w:p w:rsidR="46F90E21" w:rsidP="6EAD52DB" w:rsidRDefault="46F90E21" w14:paraId="0D15BC7C" w14:textId="466EA3AC">
            <w:pPr>
              <w:pStyle w:val="Normal"/>
            </w:pPr>
            <w:r w:rsidR="46F90E21">
              <w:rPr/>
              <w:t>Notes</w:t>
            </w:r>
          </w:p>
        </w:tc>
      </w:tr>
      <w:tr w:rsidR="00B13F55" w:rsidTr="358D867F" w14:paraId="769F8FD1" w14:textId="77777777">
        <w:tc>
          <w:tcPr>
            <w:tcW w:w="798" w:type="dxa"/>
            <w:tcMar/>
          </w:tcPr>
          <w:p w:rsidR="00B13F55" w:rsidP="00730A13" w:rsidRDefault="00B13F55" w14:paraId="096A6A6D" w14:textId="77777777">
            <w:r>
              <w:t>10:00</w:t>
            </w:r>
          </w:p>
          <w:p w:rsidR="00B13F55" w:rsidP="00730A13" w:rsidRDefault="00B13F55" w14:paraId="528186F4" w14:textId="544E6EF7"/>
        </w:tc>
        <w:tc>
          <w:tcPr>
            <w:tcW w:w="1635" w:type="dxa"/>
            <w:tcMar/>
          </w:tcPr>
          <w:p w:rsidR="00B13F55" w:rsidP="00730A13" w:rsidRDefault="00B13F55" w14:noSpellErr="1" w14:paraId="63A324B8" w14:textId="085D8B1E">
            <w:r w:rsidR="00B13F55">
              <w:rPr/>
              <w:t>Welcome</w:t>
            </w:r>
            <w:r w:rsidR="005262F2">
              <w:rPr/>
              <w:t xml:space="preserve"> &amp; </w:t>
            </w:r>
            <w:r w:rsidR="00B13F55">
              <w:rPr/>
              <w:t>Settle in</w:t>
            </w:r>
          </w:p>
          <w:p w:rsidR="00B13F55" w:rsidP="6EAD52DB" w:rsidRDefault="00B13F55" w14:paraId="292EB973" w14:textId="428FEBA9">
            <w:pPr>
              <w:pStyle w:val="Normal"/>
            </w:pPr>
          </w:p>
          <w:p w:rsidR="00B13F55" w:rsidP="6EAD52DB" w:rsidRDefault="00B13F55" w14:paraId="4E2310B0" w14:textId="0C72F711">
            <w:pPr>
              <w:pStyle w:val="Normal"/>
            </w:pPr>
          </w:p>
        </w:tc>
        <w:tc>
          <w:tcPr>
            <w:tcW w:w="1680" w:type="dxa"/>
            <w:tcMar/>
          </w:tcPr>
          <w:p w:rsidR="00B13F55" w:rsidP="00730A13" w:rsidRDefault="00B13F55" w14:paraId="324405CE" w14:textId="2CFC8B73">
            <w:r>
              <w:t>Rachael Myers, Housing Alliance</w:t>
            </w:r>
          </w:p>
        </w:tc>
        <w:tc>
          <w:tcPr>
            <w:tcW w:w="6833" w:type="dxa"/>
            <w:tcMar/>
          </w:tcPr>
          <w:p w:rsidR="23EF63AF" w:rsidP="4E857774" w:rsidRDefault="23EF63AF" w14:paraId="243083C0" w14:textId="7CAAC795">
            <w:pPr>
              <w:pStyle w:val="ListParagraph"/>
              <w:numPr>
                <w:ilvl w:val="1"/>
                <w:numId w:val="19"/>
              </w:numPr>
              <w:rPr>
                <w:sz w:val="24"/>
                <w:szCs w:val="24"/>
              </w:rPr>
            </w:pPr>
            <w:hyperlink r:id="Ra67e00158b304246">
              <w:r w:rsidRPr="4E857774" w:rsidR="23EF63AF">
                <w:rPr>
                  <w:rStyle w:val="Hyperlink"/>
                </w:rPr>
                <w:t xml:space="preserve">Otter.ai </w:t>
              </w:r>
              <w:r w:rsidRPr="4E857774" w:rsidR="23EF63AF">
                <w:rPr>
                  <w:rStyle w:val="Hyperlink"/>
                </w:rPr>
                <w:t>transcrip</w:t>
              </w:r>
              <w:r w:rsidRPr="4E857774" w:rsidR="0F8AD0EE">
                <w:rPr>
                  <w:rStyle w:val="Hyperlink"/>
                </w:rPr>
                <w:t>t</w:t>
              </w:r>
              <w:r w:rsidRPr="4E857774" w:rsidR="23EF63AF">
                <w:rPr>
                  <w:rStyle w:val="Hyperlink"/>
                </w:rPr>
                <w:t xml:space="preserve"> available here</w:t>
              </w:r>
            </w:hyperlink>
          </w:p>
          <w:p w:rsidR="343E35D3" w:rsidP="4E857774" w:rsidRDefault="343E35D3" w14:paraId="1480CE07" w14:textId="6C25B4EE">
            <w:pPr>
              <w:pStyle w:val="ListParagraph"/>
              <w:numPr>
                <w:ilvl w:val="1"/>
                <w:numId w:val="19"/>
              </w:numPr>
              <w:rPr>
                <w:rFonts w:ascii="Calibri" w:hAnsi="Calibri" w:eastAsia="Calibri" w:cs="Calibri" w:asciiTheme="minorAscii" w:hAnsiTheme="minorAscii" w:eastAsiaTheme="minorAscii" w:cstheme="minorAscii"/>
                <w:sz w:val="24"/>
                <w:szCs w:val="24"/>
              </w:rPr>
            </w:pPr>
            <w:r w:rsidR="0F5E1AC1">
              <w:rPr/>
              <w:t>Zoom meetings every other Friday with legislative updates and federal advocacy – starting next week, you will get an invitation in your inbox!</w:t>
            </w:r>
          </w:p>
          <w:p w:rsidR="343E35D3" w:rsidP="4E857774" w:rsidRDefault="343E35D3" w14:paraId="754A48C1" w14:textId="53053F48">
            <w:pPr>
              <w:pStyle w:val="ListParagraph"/>
              <w:numPr>
                <w:ilvl w:val="1"/>
                <w:numId w:val="19"/>
              </w:numPr>
              <w:rPr>
                <w:sz w:val="24"/>
                <w:szCs w:val="24"/>
              </w:rPr>
            </w:pPr>
            <w:hyperlink r:id="Ra5bde5ec511542a1">
              <w:r w:rsidRPr="4E857774" w:rsidR="449CF116">
                <w:rPr>
                  <w:rStyle w:val="Hyperlink"/>
                </w:rPr>
                <w:t>You can directly register here</w:t>
              </w:r>
            </w:hyperlink>
          </w:p>
        </w:tc>
      </w:tr>
      <w:tr w:rsidR="0093392F" w:rsidTr="358D867F" w14:paraId="62298BBA" w14:textId="77777777">
        <w:tc>
          <w:tcPr>
            <w:tcW w:w="798" w:type="dxa"/>
            <w:tcMar/>
          </w:tcPr>
          <w:p w:rsidR="0093392F" w:rsidP="00B15243" w:rsidRDefault="0093392F" w14:paraId="32DF21EE" w14:textId="2D7584B0">
            <w:r w:rsidR="0093392F">
              <w:rPr/>
              <w:t>10:0</w:t>
            </w:r>
            <w:r w:rsidR="15AD6470">
              <w:rPr/>
              <w:t>5</w:t>
            </w:r>
          </w:p>
          <w:p w:rsidR="0093392F" w:rsidP="00B15243" w:rsidRDefault="0093392F" w14:paraId="6BA7224F" w14:textId="3861AB4E"/>
        </w:tc>
        <w:tc>
          <w:tcPr>
            <w:tcW w:w="1635" w:type="dxa"/>
            <w:tcMar/>
          </w:tcPr>
          <w:p w:rsidR="5510903A" w:rsidP="4E857774" w:rsidRDefault="5510903A" w14:paraId="4C23CC6F" w14:textId="2F5D6392">
            <w:pPr>
              <w:pStyle w:val="Normal"/>
            </w:pPr>
            <w:r w:rsidRPr="4E857774" w:rsidR="5510903A">
              <w:rPr>
                <w:rFonts w:ascii="Calibri" w:hAnsi="Calibri" w:eastAsia="Calibri" w:cs="Calibri"/>
                <w:b w:val="0"/>
                <w:bCs w:val="0"/>
                <w:i w:val="0"/>
                <w:iCs w:val="0"/>
                <w:noProof w:val="0"/>
                <w:color w:val="000000" w:themeColor="text1" w:themeTint="FF" w:themeShade="FF"/>
                <w:sz w:val="24"/>
                <w:szCs w:val="24"/>
                <w:lang w:val="en-US"/>
              </w:rPr>
              <w:t>Washington’s extended eviction moratorium</w:t>
            </w:r>
          </w:p>
          <w:p w:rsidR="3E8DD6A7" w:rsidP="358D867F" w:rsidRDefault="3E8DD6A7" w14:paraId="06362C0F" w14:textId="0466ABEA">
            <w:pPr>
              <w:pStyle w:val="Normal"/>
              <w:rPr>
                <w:rFonts w:ascii="Calibri" w:hAnsi="Calibri" w:eastAsia="Calibri" w:cs="Calibri"/>
                <w:b w:val="0"/>
                <w:bCs w:val="0"/>
                <w:i w:val="0"/>
                <w:iCs w:val="0"/>
                <w:noProof w:val="0"/>
                <w:color w:val="000000" w:themeColor="text1" w:themeTint="FF" w:themeShade="FF"/>
                <w:sz w:val="24"/>
                <w:szCs w:val="24"/>
                <w:lang w:val="en-US"/>
              </w:rPr>
            </w:pPr>
          </w:p>
          <w:p w:rsidR="4E857774" w:rsidP="4E857774" w:rsidRDefault="4E857774" w14:paraId="4F3729A9" w14:textId="27D32838">
            <w:pPr>
              <w:pStyle w:val="Normal"/>
              <w:rPr>
                <w:rFonts w:ascii="Calibri" w:hAnsi="Calibri" w:eastAsia="Calibri" w:cs="Calibri"/>
                <w:b w:val="1"/>
                <w:bCs w:val="1"/>
                <w:i w:val="0"/>
                <w:iCs w:val="0"/>
                <w:noProof w:val="0"/>
                <w:color w:val="000000" w:themeColor="text1" w:themeTint="FF" w:themeShade="FF"/>
                <w:sz w:val="24"/>
                <w:szCs w:val="24"/>
                <w:lang w:val="en-US"/>
              </w:rPr>
            </w:pPr>
          </w:p>
          <w:p w:rsidR="0093392F" w:rsidP="6EAD52DB" w:rsidRDefault="0093392F" w14:paraId="33A6627B" w14:textId="086086D1">
            <w:pPr>
              <w:pStyle w:val="Normal"/>
            </w:pPr>
          </w:p>
          <w:p w:rsidR="0093392F" w:rsidP="6EAD52DB" w:rsidRDefault="0093392F" w14:paraId="05DC1BED" w14:textId="7571B404">
            <w:pPr>
              <w:pStyle w:val="Normal"/>
              <w:rPr>
                <w:highlight w:val="magenta"/>
              </w:rPr>
            </w:pPr>
          </w:p>
        </w:tc>
        <w:tc>
          <w:tcPr>
            <w:tcW w:w="1680" w:type="dxa"/>
            <w:tcMar/>
          </w:tcPr>
          <w:p w:rsidR="0093392F" w:rsidP="4E857774" w:rsidRDefault="0093392F" w14:paraId="682803E0" w14:textId="0810ABE2">
            <w:pPr>
              <w:pStyle w:val="Normal"/>
            </w:pPr>
            <w:r w:rsidRPr="4E857774" w:rsidR="5510903A">
              <w:rPr>
                <w:rFonts w:ascii="Calibri" w:hAnsi="Calibri" w:eastAsia="Calibri" w:cs="Calibri"/>
                <w:b w:val="0"/>
                <w:bCs w:val="0"/>
                <w:i w:val="0"/>
                <w:iCs w:val="0"/>
                <w:noProof w:val="0"/>
                <w:color w:val="000000" w:themeColor="text1" w:themeTint="FF" w:themeShade="FF"/>
                <w:sz w:val="24"/>
                <w:szCs w:val="24"/>
                <w:lang w:val="en-US"/>
              </w:rPr>
              <w:t>Patricio Marquez, Attorney General’s office</w:t>
            </w:r>
          </w:p>
        </w:tc>
        <w:tc>
          <w:tcPr>
            <w:tcW w:w="6833" w:type="dxa"/>
            <w:tcMar/>
          </w:tcPr>
          <w:p w:rsidR="2809E47C" w:rsidP="4E857774" w:rsidRDefault="2809E47C" w14:paraId="4905C4E2" w14:textId="52E549F2">
            <w:pPr>
              <w:pStyle w:val="ListParagraph"/>
              <w:numPr>
                <w:ilvl w:val="1"/>
                <w:numId w:val="20"/>
              </w:numPr>
              <w:rPr>
                <w:rFonts w:ascii="Calibri" w:hAnsi="Calibri" w:eastAsia="Calibri" w:cs="Calibri" w:asciiTheme="minorAscii" w:hAnsiTheme="minorAscii" w:eastAsiaTheme="minorAscii" w:cstheme="minorAscii"/>
                <w:sz w:val="24"/>
                <w:szCs w:val="24"/>
              </w:rPr>
            </w:pPr>
            <w:r w:rsidR="38622F8A">
              <w:rPr/>
              <w:t xml:space="preserve">Proclamation issued </w:t>
            </w:r>
            <w:r w:rsidR="21A2FB11">
              <w:rPr/>
              <w:t>through December</w:t>
            </w:r>
            <w:r w:rsidR="38622F8A">
              <w:rPr/>
              <w:t xml:space="preserve"> 31</w:t>
            </w:r>
            <w:r w:rsidRPr="358D867F" w:rsidR="38622F8A">
              <w:rPr>
                <w:vertAlign w:val="superscript"/>
              </w:rPr>
              <w:t>st</w:t>
            </w:r>
            <w:r w:rsidR="38622F8A">
              <w:rPr/>
              <w:t xml:space="preserve"> - has been extended to 11:59PM March 31</w:t>
            </w:r>
            <w:r w:rsidRPr="358D867F" w:rsidR="38622F8A">
              <w:rPr>
                <w:vertAlign w:val="superscript"/>
              </w:rPr>
              <w:t>st</w:t>
            </w:r>
          </w:p>
          <w:p w:rsidR="2809E47C" w:rsidP="358D867F" w:rsidRDefault="2809E47C" w14:paraId="4267451D" w14:textId="7F3227F8">
            <w:pPr>
              <w:pStyle w:val="ListParagraph"/>
              <w:numPr>
                <w:ilvl w:val="1"/>
                <w:numId w:val="20"/>
              </w:numPr>
              <w:rPr>
                <w:sz w:val="24"/>
                <w:szCs w:val="24"/>
              </w:rPr>
            </w:pPr>
            <w:r w:rsidR="38622F8A">
              <w:rPr/>
              <w:t xml:space="preserve">Governor’s office created new exemption from prohibition against issuing </w:t>
            </w:r>
            <w:r w:rsidR="198762F6">
              <w:rPr/>
              <w:t>eviction</w:t>
            </w:r>
            <w:r w:rsidR="38622F8A">
              <w:rPr/>
              <w:t xml:space="preserve"> notices – does not apply to emergency shelters where </w:t>
            </w:r>
            <w:r w:rsidR="5763085E">
              <w:rPr/>
              <w:t xml:space="preserve">housing is </w:t>
            </w:r>
            <w:r w:rsidR="38622F8A">
              <w:rPr/>
              <w:t xml:space="preserve">based on compliance with </w:t>
            </w:r>
            <w:r w:rsidR="451118C9">
              <w:rPr/>
              <w:t xml:space="preserve">supportive services </w:t>
            </w:r>
            <w:r w:rsidR="38622F8A">
              <w:rPr/>
              <w:t>program</w:t>
            </w:r>
          </w:p>
          <w:p w:rsidR="2809E47C" w:rsidP="358D867F" w:rsidRDefault="2809E47C" w14:paraId="7F8702CD" w14:textId="405907C0">
            <w:pPr>
              <w:pStyle w:val="ListParagraph"/>
              <w:numPr>
                <w:ilvl w:val="1"/>
                <w:numId w:val="20"/>
              </w:numPr>
              <w:rPr>
                <w:sz w:val="24"/>
                <w:szCs w:val="24"/>
              </w:rPr>
            </w:pPr>
            <w:r w:rsidR="38622F8A">
              <w:rPr/>
              <w:t xml:space="preserve">Gov. Inslee wants to continue to provide rental assistance through </w:t>
            </w:r>
            <w:r w:rsidR="51C5B1C3">
              <w:rPr/>
              <w:t xml:space="preserve">state and additional </w:t>
            </w:r>
            <w:r w:rsidR="38622F8A">
              <w:rPr/>
              <w:t xml:space="preserve">CARES Act </w:t>
            </w:r>
            <w:r w:rsidR="1F1AFDBC">
              <w:rPr/>
              <w:t>funding</w:t>
            </w:r>
          </w:p>
          <w:p w:rsidR="2809E47C" w:rsidP="4E857774" w:rsidRDefault="2809E47C" w14:paraId="2AA989C9" w14:textId="0143BF18">
            <w:pPr>
              <w:pStyle w:val="ListParagraph"/>
              <w:numPr>
                <w:ilvl w:val="1"/>
                <w:numId w:val="20"/>
              </w:numPr>
              <w:rPr>
                <w:sz w:val="24"/>
                <w:szCs w:val="24"/>
              </w:rPr>
            </w:pPr>
            <w:r w:rsidR="38622F8A">
              <w:rPr/>
              <w:t>Allowable communication:</w:t>
            </w:r>
            <w:r w:rsidR="558CB560">
              <w:rPr/>
              <w:t xml:space="preserve"> clarifies that this includes efforts to coordinate with residents in the application for any type of rent assistance</w:t>
            </w:r>
          </w:p>
          <w:p w:rsidR="2809E47C" w:rsidP="4E857774" w:rsidRDefault="2809E47C" w14:paraId="5E81956F" w14:textId="21E831B6">
            <w:pPr>
              <w:pStyle w:val="ListParagraph"/>
              <w:numPr>
                <w:ilvl w:val="1"/>
                <w:numId w:val="20"/>
              </w:numPr>
              <w:rPr>
                <w:sz w:val="24"/>
                <w:szCs w:val="24"/>
              </w:rPr>
            </w:pPr>
            <w:r w:rsidR="38622F8A">
              <w:rPr/>
              <w:t>Only new additional paragraph – extend state eviction rent assistance program, anticipate additional federal funding – goal that landlords be able to independently apply without resident needing to seek assistance</w:t>
            </w:r>
          </w:p>
          <w:p w:rsidR="2809E47C" w:rsidP="4E857774" w:rsidRDefault="2809E47C" w14:paraId="5FA7BBCC" w14:textId="2C2E1CBC">
            <w:pPr>
              <w:pStyle w:val="ListParagraph"/>
              <w:numPr>
                <w:ilvl w:val="1"/>
                <w:numId w:val="20"/>
              </w:numPr>
              <w:rPr>
                <w:sz w:val="24"/>
                <w:szCs w:val="24"/>
              </w:rPr>
            </w:pPr>
            <w:r w:rsidR="08AA831A">
              <w:rPr/>
              <w:t>Q: Most shelters in King County and greater Seattle Area operate under state and county Housing First program models, how does the eviction moratorium account for this?</w:t>
            </w:r>
          </w:p>
          <w:p w:rsidR="2809E47C" w:rsidP="4E857774" w:rsidRDefault="2809E47C" w14:paraId="5C981270" w14:textId="69A60BAE">
            <w:pPr>
              <w:pStyle w:val="ListParagraph"/>
              <w:numPr>
                <w:ilvl w:val="1"/>
                <w:numId w:val="20"/>
              </w:numPr>
              <w:rPr>
                <w:sz w:val="24"/>
                <w:szCs w:val="24"/>
              </w:rPr>
            </w:pPr>
            <w:r w:rsidR="08AA831A">
              <w:rPr/>
              <w:t xml:space="preserve">A: </w:t>
            </w:r>
            <w:r w:rsidR="20C2FBCE">
              <w:rPr/>
              <w:t>Only designed for emergency shelter programs where there is a condition of participating in program to stay there. If there isn’t such a requirement, then such a shelter wouldn’t be covered.</w:t>
            </w:r>
          </w:p>
          <w:p w:rsidR="2809E47C" w:rsidP="4E857774" w:rsidRDefault="2809E47C" w14:paraId="2C6399B1" w14:textId="6E5CB51B">
            <w:pPr>
              <w:pStyle w:val="ListParagraph"/>
              <w:numPr>
                <w:ilvl w:val="1"/>
                <w:numId w:val="20"/>
              </w:numPr>
              <w:rPr>
                <w:sz w:val="24"/>
                <w:szCs w:val="24"/>
              </w:rPr>
            </w:pPr>
            <w:r w:rsidR="20C2FBCE">
              <w:rPr/>
              <w:t>Q: Zero accountability for shelter operations turning clients onto the street</w:t>
            </w:r>
            <w:r w:rsidR="3C045737">
              <w:rPr/>
              <w:t xml:space="preserve"> – </w:t>
            </w:r>
            <w:r w:rsidR="7FAF349C">
              <w:rPr/>
              <w:t xml:space="preserve">what about </w:t>
            </w:r>
            <w:r w:rsidR="3C045737">
              <w:rPr/>
              <w:t>resources for vulnerable adults being turned out of housing. What is available?</w:t>
            </w:r>
          </w:p>
          <w:p w:rsidR="2809E47C" w:rsidP="4E857774" w:rsidRDefault="2809E47C" w14:paraId="0D0FAB35" w14:textId="0FD78FBC">
            <w:pPr>
              <w:pStyle w:val="ListParagraph"/>
              <w:numPr>
                <w:ilvl w:val="1"/>
                <w:numId w:val="20"/>
              </w:numPr>
              <w:rPr>
                <w:sz w:val="24"/>
                <w:szCs w:val="24"/>
              </w:rPr>
            </w:pPr>
            <w:r w:rsidR="3C045737">
              <w:rPr/>
              <w:t xml:space="preserve">A: </w:t>
            </w:r>
            <w:r w:rsidR="7F1ABE32">
              <w:rPr/>
              <w:t>Our position is that they’re p</w:t>
            </w:r>
            <w:r w:rsidR="3C045737">
              <w:rPr/>
              <w:t xml:space="preserve">rotected by proclamation, </w:t>
            </w:r>
            <w:r w:rsidR="0220FA9D">
              <w:rPr/>
              <w:t xml:space="preserve">we </w:t>
            </w:r>
            <w:r w:rsidR="3C045737">
              <w:rPr/>
              <w:t xml:space="preserve">would intervene to keep them housed unless operator could meet </w:t>
            </w:r>
            <w:r w:rsidR="2BA488C4">
              <w:rPr/>
              <w:t xml:space="preserve">one of the </w:t>
            </w:r>
            <w:r w:rsidR="3C045737">
              <w:rPr/>
              <w:t>exception</w:t>
            </w:r>
            <w:r w:rsidR="038F0B6F">
              <w:rPr/>
              <w:t>s</w:t>
            </w:r>
            <w:r w:rsidR="3C045737">
              <w:rPr/>
              <w:t xml:space="preserve">. Individuals who have become unhoused since and don’t have a place to stay – </w:t>
            </w:r>
            <w:r w:rsidR="441F7C96">
              <w:rPr/>
              <w:t xml:space="preserve">proclamation doesn’t really provide any </w:t>
            </w:r>
            <w:r w:rsidR="3C045737">
              <w:rPr/>
              <w:t xml:space="preserve">mechanism to connect individuals with housing. </w:t>
            </w:r>
            <w:r w:rsidR="5B5876CC">
              <w:rPr/>
              <w:t>We r</w:t>
            </w:r>
            <w:r w:rsidR="3C045737">
              <w:rPr/>
              <w:t xml:space="preserve">ecognize need for additional services – </w:t>
            </w:r>
            <w:r w:rsidR="7EBC1950">
              <w:rPr/>
              <w:t xml:space="preserve">we </w:t>
            </w:r>
            <w:r w:rsidR="3C045737">
              <w:rPr/>
              <w:t xml:space="preserve">do </w:t>
            </w:r>
            <w:r w:rsidR="13B5A71B">
              <w:rPr/>
              <w:t xml:space="preserve">our </w:t>
            </w:r>
            <w:r w:rsidR="3C045737">
              <w:rPr/>
              <w:t xml:space="preserve">best to direct them to other resources in the </w:t>
            </w:r>
            <w:r w:rsidR="3C045737">
              <w:rPr/>
              <w:t>area</w:t>
            </w:r>
            <w:r w:rsidR="4512EA1E">
              <w:rPr/>
              <w:t>, but</w:t>
            </w:r>
            <w:r w:rsidR="4512EA1E">
              <w:rPr/>
              <w:t xml:space="preserve"> being able to identify and provide housing resources is beyond purview of resources at </w:t>
            </w:r>
            <w:r w:rsidR="0063F350">
              <w:rPr/>
              <w:t>ou</w:t>
            </w:r>
            <w:r w:rsidR="4512EA1E">
              <w:rPr/>
              <w:t>r disposal.</w:t>
            </w:r>
          </w:p>
          <w:p w:rsidR="2809E47C" w:rsidP="4E857774" w:rsidRDefault="2809E47C" w14:paraId="14B48F51" w14:textId="20E39129">
            <w:pPr>
              <w:pStyle w:val="ListParagraph"/>
              <w:numPr>
                <w:ilvl w:val="1"/>
                <w:numId w:val="20"/>
              </w:numPr>
              <w:rPr>
                <w:rFonts w:ascii="Calibri" w:hAnsi="Calibri" w:eastAsia="Calibri" w:cs="Calibri" w:asciiTheme="minorAscii" w:hAnsiTheme="minorAscii" w:eastAsiaTheme="minorAscii" w:cstheme="minorAscii"/>
                <w:sz w:val="24"/>
                <w:szCs w:val="24"/>
              </w:rPr>
            </w:pPr>
            <w:r w:rsidR="21E0C729">
              <w:rPr/>
              <w:t>Q: Does the moratorium cover someone in a condo? I know a woman in her 80s on a fixed income who owns a condo. The property manager is raising the dues for which she does not have the money. Is she at risk of eviction if she cannot pay the increase? Who can I talk to about this? I do not want her to become homeless.</w:t>
            </w:r>
          </w:p>
          <w:p w:rsidR="2809E47C" w:rsidP="4E857774" w:rsidRDefault="2809E47C" w14:paraId="5FAF3F89" w14:textId="3D58EC82">
            <w:pPr>
              <w:pStyle w:val="ListParagraph"/>
              <w:numPr>
                <w:ilvl w:val="1"/>
                <w:numId w:val="20"/>
              </w:numPr>
              <w:rPr>
                <w:sz w:val="24"/>
                <w:szCs w:val="24"/>
              </w:rPr>
            </w:pPr>
            <w:r w:rsidR="21E0C729">
              <w:rPr/>
              <w:t xml:space="preserve">A: Moratorium covers renters, not homeowners. </w:t>
            </w:r>
            <w:r w:rsidR="7FBB4B60">
              <w:rPr/>
              <w:t xml:space="preserve">There was a separate emergency proclamation that </w:t>
            </w:r>
            <w:r w:rsidR="21E0C729">
              <w:rPr/>
              <w:t xml:space="preserve">covers assessment of late fees, could be of help. Does not protect from having to make </w:t>
            </w:r>
            <w:r w:rsidR="7EBF651C">
              <w:rPr/>
              <w:t>payments but</w:t>
            </w:r>
            <w:r w:rsidR="21E0C729">
              <w:rPr/>
              <w:t xml:space="preserve"> does prohibit assessment of late fees for inability to do so. </w:t>
            </w:r>
          </w:p>
          <w:p w:rsidR="2809E47C" w:rsidP="4E857774" w:rsidRDefault="2809E47C" w14:paraId="053337FA" w14:textId="11B3F727">
            <w:pPr>
              <w:pStyle w:val="ListParagraph"/>
              <w:numPr>
                <w:ilvl w:val="1"/>
                <w:numId w:val="20"/>
              </w:numPr>
              <w:rPr>
                <w:sz w:val="24"/>
                <w:szCs w:val="24"/>
              </w:rPr>
            </w:pPr>
            <w:r w:rsidR="57E5E21D">
              <w:rPr/>
              <w:t xml:space="preserve">A (Rachael Myers): </w:t>
            </w:r>
            <w:r w:rsidR="46F3E40B">
              <w:rPr/>
              <w:t>Washington Homeownership</w:t>
            </w:r>
            <w:r w:rsidR="21E0C729">
              <w:rPr/>
              <w:t xml:space="preserve"> Resource </w:t>
            </w:r>
            <w:r w:rsidR="59E62063">
              <w:rPr/>
              <w:t xml:space="preserve">Center may be another helpful resource to </w:t>
            </w:r>
            <w:r w:rsidR="59E62063">
              <w:rPr/>
              <w:t>look into</w:t>
            </w:r>
            <w:r w:rsidR="16D491FF">
              <w:rPr/>
              <w:t>.</w:t>
            </w:r>
          </w:p>
          <w:p w:rsidR="2809E47C" w:rsidP="4E857774" w:rsidRDefault="2809E47C" w14:paraId="0D53C72D" w14:textId="569125E3">
            <w:pPr>
              <w:pStyle w:val="ListParagraph"/>
              <w:numPr>
                <w:ilvl w:val="1"/>
                <w:numId w:val="20"/>
              </w:numPr>
              <w:rPr>
                <w:rFonts w:ascii="Calibri" w:hAnsi="Calibri" w:eastAsia="Calibri" w:cs="Calibri" w:asciiTheme="minorAscii" w:hAnsiTheme="minorAscii" w:eastAsiaTheme="minorAscii" w:cstheme="minorAscii"/>
                <w:sz w:val="24"/>
                <w:szCs w:val="24"/>
              </w:rPr>
            </w:pPr>
            <w:r w:rsidR="28B62637">
              <w:rPr/>
              <w:t>Q: I have some questions about the landlord's responsibility to offer a payment plan. After the moratorium is up will the landlord be required to offer a payment plan within a certain amount of time before their ability to evict or send a debt to collections expires?</w:t>
            </w:r>
          </w:p>
          <w:p w:rsidR="2809E47C" w:rsidP="4E857774" w:rsidRDefault="2809E47C" w14:paraId="76E7817D" w14:textId="2C39EA34">
            <w:pPr>
              <w:pStyle w:val="ListParagraph"/>
              <w:numPr>
                <w:ilvl w:val="1"/>
                <w:numId w:val="20"/>
              </w:numPr>
              <w:rPr>
                <w:sz w:val="24"/>
                <w:szCs w:val="24"/>
              </w:rPr>
            </w:pPr>
            <w:r w:rsidR="28B62637">
              <w:rPr/>
              <w:t xml:space="preserve">A: Moratorium indicates that before landlord can go forward with any action seeking to collect, they must be able to prove to court they offered reasonable payment plan resident refused or didn’t comply with. </w:t>
            </w:r>
            <w:r w:rsidR="024280FE">
              <w:rPr/>
              <w:t>It would be useful for</w:t>
            </w:r>
            <w:r w:rsidR="28B62637">
              <w:rPr/>
              <w:t xml:space="preserve"> legislature to put framework in place</w:t>
            </w:r>
            <w:r w:rsidR="75021C76">
              <w:rPr/>
              <w:t xml:space="preserve"> at the earliest opportunity</w:t>
            </w:r>
            <w:r w:rsidR="28B62637">
              <w:rPr/>
              <w:t xml:space="preserve"> for </w:t>
            </w:r>
            <w:r w:rsidR="60F47504">
              <w:rPr/>
              <w:t>after the moratorium ends.</w:t>
            </w:r>
          </w:p>
          <w:p w:rsidR="2809E47C" w:rsidP="4E857774" w:rsidRDefault="2809E47C" w14:paraId="257E7CA3" w14:textId="32C47D44">
            <w:pPr>
              <w:pStyle w:val="ListParagraph"/>
              <w:numPr>
                <w:ilvl w:val="1"/>
                <w:numId w:val="20"/>
              </w:numPr>
              <w:rPr>
                <w:rFonts w:ascii="Calibri" w:hAnsi="Calibri" w:eastAsia="Calibri" w:cs="Calibri" w:asciiTheme="minorAscii" w:hAnsiTheme="minorAscii" w:eastAsiaTheme="minorAscii" w:cstheme="minorAscii"/>
                <w:sz w:val="24"/>
                <w:szCs w:val="24"/>
              </w:rPr>
            </w:pPr>
            <w:r w:rsidR="60F47504">
              <w:rPr/>
              <w:t xml:space="preserve">Q: </w:t>
            </w:r>
            <w:r w:rsidR="377F22A0">
              <w:rPr/>
              <w:t>What will the AG office's role be in enforcing the moratorium after the end of the ban on evictions?</w:t>
            </w:r>
          </w:p>
          <w:p w:rsidR="2809E47C" w:rsidP="4E857774" w:rsidRDefault="2809E47C" w14:paraId="6F307E22" w14:textId="5A598A24">
            <w:pPr>
              <w:pStyle w:val="ListParagraph"/>
              <w:numPr>
                <w:ilvl w:val="1"/>
                <w:numId w:val="20"/>
              </w:numPr>
              <w:rPr>
                <w:sz w:val="24"/>
                <w:szCs w:val="24"/>
              </w:rPr>
            </w:pPr>
            <w:r w:rsidR="377F22A0">
              <w:rPr/>
              <w:t xml:space="preserve">A: Nothing formalized yet. Once we come towards the end we will need to come up with a plan. Unlikely that when the moratorium ends </w:t>
            </w:r>
            <w:proofErr w:type="gramStart"/>
            <w:r w:rsidR="377F22A0">
              <w:rPr/>
              <w:t>is</w:t>
            </w:r>
            <w:proofErr w:type="gramEnd"/>
            <w:r w:rsidR="377F22A0">
              <w:rPr/>
              <w:t xml:space="preserve"> the </w:t>
            </w:r>
            <w:proofErr w:type="gramStart"/>
            <w:r w:rsidR="377F22A0">
              <w:rPr/>
              <w:t>day</w:t>
            </w:r>
            <w:proofErr w:type="gramEnd"/>
            <w:r w:rsidR="377F22A0">
              <w:rPr/>
              <w:t xml:space="preserve"> we close our online complaint form and phone line. Expecting a transitional period</w:t>
            </w:r>
          </w:p>
        </w:tc>
      </w:tr>
      <w:tr w:rsidR="00B15243" w:rsidTr="358D867F" w14:paraId="5F7B0767" w14:textId="77777777">
        <w:tc>
          <w:tcPr>
            <w:tcW w:w="798" w:type="dxa"/>
            <w:tcMar/>
          </w:tcPr>
          <w:p w:rsidR="00B15243" w:rsidP="00B15243" w:rsidRDefault="00B15243" w14:paraId="658819BA" w14:textId="35788FBA">
            <w:r w:rsidR="00B15243">
              <w:rPr/>
              <w:t>10:</w:t>
            </w:r>
            <w:r w:rsidR="060570C9">
              <w:rPr/>
              <w:t>25</w:t>
            </w:r>
          </w:p>
          <w:p w:rsidR="00B15243" w:rsidP="00B15243" w:rsidRDefault="00A171CD" w14:paraId="62B8A6E8" w14:textId="0EFDC7AD"/>
        </w:tc>
        <w:tc>
          <w:tcPr>
            <w:tcW w:w="1635" w:type="dxa"/>
            <w:tcMar/>
          </w:tcPr>
          <w:p w:rsidR="060570C9" w:rsidP="4E857774" w:rsidRDefault="060570C9" w14:paraId="22FAC7B8" w14:textId="40BC94A2">
            <w:pPr>
              <w:pStyle w:val="Normal"/>
            </w:pPr>
            <w:r w:rsidRPr="4E857774" w:rsidR="060570C9">
              <w:rPr>
                <w:rFonts w:ascii="Calibri" w:hAnsi="Calibri" w:eastAsia="Calibri" w:cs="Calibri"/>
                <w:b w:val="0"/>
                <w:bCs w:val="0"/>
                <w:i w:val="0"/>
                <w:iCs w:val="0"/>
                <w:noProof w:val="0"/>
                <w:color w:val="000000" w:themeColor="text1" w:themeTint="FF" w:themeShade="FF"/>
                <w:sz w:val="24"/>
                <w:szCs w:val="24"/>
                <w:lang w:val="en-US"/>
              </w:rPr>
              <w:t>Department of Commerce updates</w:t>
            </w:r>
          </w:p>
          <w:p w:rsidR="00B15243" w:rsidP="6EAD52DB" w:rsidRDefault="00A171CD" w14:paraId="51DC4A45" w14:textId="13F9DC15">
            <w:pPr>
              <w:pStyle w:val="Normal"/>
            </w:pPr>
          </w:p>
          <w:p w:rsidR="1BBEC76A" w:rsidP="4E857774" w:rsidRDefault="1BBEC76A" w14:paraId="45A65645" w14:textId="25F8C9EA">
            <w:pPr>
              <w:pStyle w:val="Normal"/>
              <w:rPr>
                <w:b w:val="1"/>
                <w:bCs w:val="1"/>
                <w:highlight w:val="yellow"/>
              </w:rPr>
            </w:pPr>
          </w:p>
          <w:p w:rsidR="00B15243" w:rsidP="6EAD52DB" w:rsidRDefault="00A171CD" w14:paraId="60E7EF6A" w14:textId="7543DCE7">
            <w:pPr>
              <w:pStyle w:val="Normal"/>
              <w:rPr>
                <w:highlight w:val="green"/>
              </w:rPr>
            </w:pPr>
          </w:p>
        </w:tc>
        <w:tc>
          <w:tcPr>
            <w:tcW w:w="1680" w:type="dxa"/>
            <w:tcMar/>
          </w:tcPr>
          <w:p w:rsidR="00B15243" w:rsidP="6EAD52DB" w:rsidRDefault="00A171CD" w14:paraId="3CD8AD3E" w14:textId="63CA059D">
            <w:pPr>
              <w:pStyle w:val="Normal"/>
            </w:pPr>
            <w:r w:rsidR="63114AA4">
              <w:rPr/>
              <w:t>Ted Kelleher</w:t>
            </w:r>
            <w:r w:rsidR="7C601CBB">
              <w:rPr/>
              <w:t xml:space="preserve"> and Corina Grigoras, Department of Commerce</w:t>
            </w:r>
          </w:p>
        </w:tc>
        <w:tc>
          <w:tcPr>
            <w:tcW w:w="6833" w:type="dxa"/>
            <w:tcMar/>
          </w:tcPr>
          <w:p w:rsidR="2F638A85" w:rsidP="4E857774" w:rsidRDefault="2F638A85" w14:paraId="35A085D6" w14:textId="193E483A">
            <w:pPr>
              <w:pStyle w:val="ListParagraph"/>
              <w:numPr>
                <w:ilvl w:val="1"/>
                <w:numId w:val="21"/>
              </w:numPr>
              <w:rPr>
                <w:sz w:val="24"/>
                <w:szCs w:val="24"/>
              </w:rPr>
            </w:pPr>
            <w:r w:rsidR="2F638A85">
              <w:rPr/>
              <w:t>Many people working long hours in Dec. To get ERAP funding out</w:t>
            </w:r>
          </w:p>
          <w:p w:rsidR="27329BBB" w:rsidP="4E857774" w:rsidRDefault="27329BBB" w14:paraId="3E78ABFD" w14:textId="68C7E2AE">
            <w:pPr>
              <w:pStyle w:val="ListParagraph"/>
              <w:numPr>
                <w:ilvl w:val="1"/>
                <w:numId w:val="21"/>
              </w:numPr>
              <w:rPr>
                <w:rFonts w:ascii="Calibri" w:hAnsi="Calibri" w:eastAsia="Calibri" w:cs="Calibri" w:asciiTheme="minorAscii" w:hAnsiTheme="minorAscii" w:eastAsiaTheme="minorAscii" w:cstheme="minorAscii"/>
                <w:sz w:val="24"/>
                <w:szCs w:val="24"/>
              </w:rPr>
            </w:pPr>
            <w:r w:rsidR="2F638A85">
              <w:rPr/>
              <w:t>Next phase of eviction rent assistance program</w:t>
            </w:r>
          </w:p>
          <w:p w:rsidR="27329BBB" w:rsidP="4E857774" w:rsidRDefault="27329BBB" w14:paraId="07DF14CB" w14:textId="184F8BEF">
            <w:pPr>
              <w:pStyle w:val="ListParagraph"/>
              <w:numPr>
                <w:ilvl w:val="2"/>
                <w:numId w:val="21"/>
              </w:numPr>
              <w:rPr>
                <w:sz w:val="24"/>
                <w:szCs w:val="24"/>
              </w:rPr>
            </w:pPr>
            <w:r w:rsidR="2F638A85">
              <w:rPr/>
              <w:t>Congress finally extended eligibility of funding for this program; was flexible funding that governor had discretion over, initially 100 million and later 110 million</w:t>
            </w:r>
          </w:p>
          <w:p w:rsidR="27329BBB" w:rsidP="4E857774" w:rsidRDefault="27329BBB" w14:paraId="72100209" w14:textId="264CD560">
            <w:pPr>
              <w:pStyle w:val="ListParagraph"/>
              <w:numPr>
                <w:ilvl w:val="2"/>
                <w:numId w:val="21"/>
              </w:numPr>
              <w:rPr>
                <w:sz w:val="24"/>
                <w:szCs w:val="24"/>
              </w:rPr>
            </w:pPr>
            <w:r w:rsidR="2F638A85">
              <w:rPr/>
              <w:t>Extended contracts through June 30</w:t>
            </w:r>
          </w:p>
          <w:p w:rsidR="27329BBB" w:rsidP="4E857774" w:rsidRDefault="27329BBB" w14:paraId="750EE93E" w14:textId="17D4BB0D">
            <w:pPr>
              <w:pStyle w:val="ListParagraph"/>
              <w:numPr>
                <w:ilvl w:val="2"/>
                <w:numId w:val="21"/>
              </w:numPr>
              <w:rPr>
                <w:sz w:val="24"/>
                <w:szCs w:val="24"/>
              </w:rPr>
            </w:pPr>
            <w:r w:rsidR="2F638A85">
              <w:rPr/>
              <w:t>Most counties had shut down accepting applications because money is spent out</w:t>
            </w:r>
          </w:p>
          <w:p w:rsidR="27329BBB" w:rsidP="4E857774" w:rsidRDefault="27329BBB" w14:paraId="2535F465" w14:textId="090F543A">
            <w:pPr>
              <w:pStyle w:val="ListParagraph"/>
              <w:numPr>
                <w:ilvl w:val="2"/>
                <w:numId w:val="21"/>
              </w:numPr>
              <w:rPr>
                <w:sz w:val="24"/>
                <w:szCs w:val="24"/>
              </w:rPr>
            </w:pPr>
            <w:r w:rsidR="2F638A85">
              <w:rPr/>
              <w:t xml:space="preserve">Biggest news – new federal funding passed by congress. A little over 500 million dollars. This is </w:t>
            </w:r>
            <w:r w:rsidR="58AF7CA5">
              <w:rPr/>
              <w:t>specifically</w:t>
            </w:r>
            <w:r w:rsidR="2F638A85">
              <w:rPr/>
              <w:t xml:space="preserve"> for rent assistance, not flexible funding, with broad outlines of guidelines from the federal government. Waiting for treasury to see where federal guidance comes down to craft state program, don’t have a timeline for this yet. Funding can go directly to local jurisdictions with population more than 200,</w:t>
            </w:r>
            <w:r w:rsidR="5E91E0E7">
              <w:rPr/>
              <w:t>000 but most funding at the state level.</w:t>
            </w:r>
          </w:p>
          <w:p w:rsidR="27329BBB" w:rsidP="4E857774" w:rsidRDefault="27329BBB" w14:paraId="08D30BE5" w14:textId="3555C12D">
            <w:pPr>
              <w:pStyle w:val="ListParagraph"/>
              <w:numPr>
                <w:ilvl w:val="2"/>
                <w:numId w:val="21"/>
              </w:numPr>
              <w:rPr>
                <w:sz w:val="24"/>
                <w:szCs w:val="24"/>
              </w:rPr>
            </w:pPr>
            <w:r w:rsidR="2A1BAE08">
              <w:rPr/>
              <w:t>Governor’s budget proposes 164 million dollars a year, could see first piece of this in January.</w:t>
            </w:r>
          </w:p>
          <w:p w:rsidR="27329BBB" w:rsidP="4E857774" w:rsidRDefault="27329BBB" w14:paraId="49E6829F" w14:textId="208335D5">
            <w:pPr>
              <w:pStyle w:val="ListParagraph"/>
              <w:numPr>
                <w:ilvl w:val="2"/>
                <w:numId w:val="21"/>
              </w:numPr>
              <w:rPr>
                <w:sz w:val="24"/>
                <w:szCs w:val="24"/>
              </w:rPr>
            </w:pPr>
            <w:r w:rsidR="2A1BAE08">
              <w:rPr/>
              <w:t>Realistically, earliest we could see money in ERAP would be this month, but that’s optimistic.</w:t>
            </w:r>
          </w:p>
          <w:p w:rsidR="27329BBB" w:rsidP="4E857774" w:rsidRDefault="27329BBB" w14:paraId="53938C20" w14:textId="4E3411C2">
            <w:pPr>
              <w:pStyle w:val="ListParagraph"/>
              <w:numPr>
                <w:ilvl w:val="2"/>
                <w:numId w:val="21"/>
              </w:numPr>
              <w:rPr>
                <w:sz w:val="24"/>
                <w:szCs w:val="24"/>
              </w:rPr>
            </w:pPr>
            <w:r w:rsidR="2A1BAE08">
              <w:rPr/>
              <w:t>Multiple bills for additional funding for rental assistance and eviction prevention.</w:t>
            </w:r>
          </w:p>
          <w:p w:rsidR="27329BBB" w:rsidP="4E857774" w:rsidRDefault="27329BBB" w14:paraId="5F8A03ED" w14:textId="642A31DB">
            <w:pPr>
              <w:pStyle w:val="ListParagraph"/>
              <w:numPr>
                <w:ilvl w:val="2"/>
                <w:numId w:val="21"/>
              </w:numPr>
              <w:rPr>
                <w:sz w:val="24"/>
                <w:szCs w:val="24"/>
              </w:rPr>
            </w:pPr>
            <w:r w:rsidR="2A1BAE08">
              <w:rPr/>
              <w:t>Waiting for federal guidance and conversations with you all to decide how federal funds should be dropped into ERAP or other programs</w:t>
            </w:r>
          </w:p>
          <w:p w:rsidR="27329BBB" w:rsidP="4E857774" w:rsidRDefault="27329BBB" w14:paraId="6E4671BF" w14:textId="262C466F">
            <w:pPr>
              <w:pStyle w:val="ListParagraph"/>
              <w:numPr>
                <w:ilvl w:val="2"/>
                <w:numId w:val="21"/>
              </w:numPr>
              <w:rPr>
                <w:sz w:val="24"/>
                <w:szCs w:val="24"/>
              </w:rPr>
            </w:pPr>
            <w:r w:rsidR="2A1BAE08">
              <w:rPr/>
              <w:t>Want help from you all on capacity in general. Homeless crisis response system, staff and orgs who have been managing this fund and other funding, have spent 500% more monthly than last year. Think about any org that has had to scale up 500%. Probably not sustainable. On top of that, preliminary data show significant reduc</w:t>
            </w:r>
            <w:r w:rsidR="06B2C125">
              <w:rPr/>
              <w:t>tion in number of people living outside receiving rental assistance, maybe because people have been reassigned to prevent evictions. We really don’t want in the middle and longer term to degrade the capacity of orgs to work with people living outside.</w:t>
            </w:r>
          </w:p>
          <w:p w:rsidR="27329BBB" w:rsidP="4E857774" w:rsidRDefault="27329BBB" w14:paraId="291F9DB8" w14:textId="738D5CBE">
            <w:pPr>
              <w:pStyle w:val="ListParagraph"/>
              <w:numPr>
                <w:ilvl w:val="2"/>
                <w:numId w:val="21"/>
              </w:numPr>
              <w:rPr>
                <w:sz w:val="24"/>
                <w:szCs w:val="24"/>
              </w:rPr>
            </w:pPr>
            <w:r w:rsidR="06B2C125">
              <w:rPr/>
              <w:t xml:space="preserve">Federal funds are available through December 2021 and will be another increase in spending. Think about doubling 500% increase we are at </w:t>
            </w:r>
            <w:proofErr w:type="gramStart"/>
            <w:r w:rsidR="06B2C125">
              <w:rPr/>
              <w:t>now, and</w:t>
            </w:r>
            <w:proofErr w:type="gramEnd"/>
            <w:r w:rsidR="06B2C125">
              <w:rPr/>
              <w:t xml:space="preserve"> adding 140%. We need to dig in to thinking about what </w:t>
            </w:r>
            <w:proofErr w:type="gramStart"/>
            <w:r w:rsidR="06B2C125">
              <w:rPr/>
              <w:t>does it mean</w:t>
            </w:r>
            <w:proofErr w:type="gramEnd"/>
            <w:r w:rsidR="06B2C125">
              <w:rPr/>
              <w:t xml:space="preserve"> to get to that level. Time and a place for working long hours, but not sustainable or healthy. How do we get </w:t>
            </w:r>
            <w:r w:rsidR="06B2C125">
              <w:rPr/>
              <w:t>through</w:t>
            </w:r>
            <w:r w:rsidR="06B2C125">
              <w:rPr/>
              <w:t xml:space="preserve"> the marathon of 2021 in a way that’s healthy and supports everything?</w:t>
            </w:r>
          </w:p>
          <w:p w:rsidR="27329BBB" w:rsidP="4E857774" w:rsidRDefault="27329BBB" w14:paraId="79AE319E" w14:textId="2985BD4E">
            <w:pPr>
              <w:pStyle w:val="ListParagraph"/>
              <w:numPr>
                <w:ilvl w:val="1"/>
                <w:numId w:val="21"/>
              </w:numPr>
              <w:rPr>
                <w:rFonts w:ascii="Calibri" w:hAnsi="Calibri" w:eastAsia="Calibri" w:cs="Calibri" w:asciiTheme="minorAscii" w:hAnsiTheme="minorAscii" w:eastAsiaTheme="minorAscii" w:cstheme="minorAscii"/>
                <w:sz w:val="24"/>
                <w:szCs w:val="24"/>
                <w:highlight w:val="yellow"/>
              </w:rPr>
            </w:pPr>
            <w:r w:rsidR="4DE2071B">
              <w:rPr/>
              <w:t xml:space="preserve">Eviction moratorium – governor has </w:t>
            </w:r>
            <w:proofErr w:type="gramStart"/>
            <w:r w:rsidR="4DE2071B">
              <w:rPr/>
              <w:t>updated</w:t>
            </w:r>
            <w:proofErr w:type="gramEnd"/>
            <w:r w:rsidR="4DE2071B">
              <w:rPr/>
              <w:t xml:space="preserve"> and some counties have models for how tenant</w:t>
            </w:r>
            <w:r w:rsidR="1FF7A7D1">
              <w:rPr/>
              <w:t>s</w:t>
            </w:r>
            <w:r w:rsidR="4DE2071B">
              <w:rPr/>
              <w:t xml:space="preserve"> </w:t>
            </w:r>
            <w:r w:rsidR="4C661599">
              <w:rPr/>
              <w:t xml:space="preserve">and landlords now </w:t>
            </w:r>
            <w:r w:rsidR="4DE2071B">
              <w:rPr/>
              <w:t>can initiate this process.</w:t>
            </w:r>
          </w:p>
          <w:p w:rsidR="27329BBB" w:rsidP="4E857774" w:rsidRDefault="27329BBB" w14:paraId="3F8A7E07" w14:textId="6861E3D8">
            <w:pPr>
              <w:pStyle w:val="ListParagraph"/>
              <w:numPr>
                <w:ilvl w:val="2"/>
                <w:numId w:val="21"/>
              </w:numPr>
              <w:rPr>
                <w:sz w:val="24"/>
                <w:szCs w:val="24"/>
                <w:highlight w:val="yellow"/>
              </w:rPr>
            </w:pPr>
            <w:r w:rsidR="4DE2071B">
              <w:rPr/>
              <w:t xml:space="preserve">Initiatives out there to do some follow up about the program, </w:t>
            </w:r>
            <w:proofErr w:type="gramStart"/>
            <w:r w:rsidR="4DE2071B">
              <w:rPr/>
              <w:t>in particular with</w:t>
            </w:r>
            <w:proofErr w:type="gramEnd"/>
            <w:r w:rsidR="4DE2071B">
              <w:rPr/>
              <w:t xml:space="preserve"> by and for orgs around racial equity and what we can do better in the next round.</w:t>
            </w:r>
          </w:p>
          <w:p w:rsidR="27329BBB" w:rsidP="4E857774" w:rsidRDefault="27329BBB" w14:paraId="4D6C8DF1" w14:textId="087DD5C7">
            <w:pPr>
              <w:pStyle w:val="ListParagraph"/>
              <w:numPr>
                <w:ilvl w:val="1"/>
                <w:numId w:val="21"/>
              </w:numPr>
              <w:rPr>
                <w:sz w:val="24"/>
                <w:szCs w:val="24"/>
              </w:rPr>
            </w:pPr>
            <w:r w:rsidR="4DE2071B">
              <w:rPr/>
              <w:t>Questions for Ted:</w:t>
            </w:r>
          </w:p>
          <w:p w:rsidR="27329BBB" w:rsidP="4E857774" w:rsidRDefault="27329BBB" w14:paraId="67A2680E" w14:textId="4B9EB04E">
            <w:pPr>
              <w:pStyle w:val="ListParagraph"/>
              <w:numPr>
                <w:ilvl w:val="2"/>
                <w:numId w:val="21"/>
              </w:numPr>
              <w:rPr>
                <w:sz w:val="24"/>
                <w:szCs w:val="24"/>
              </w:rPr>
            </w:pPr>
            <w:r w:rsidR="4DE2071B">
              <w:rPr/>
              <w:t>Funds available to migrant workers or folks who are undocumented? -- yes, with no danger of public charge</w:t>
            </w:r>
          </w:p>
          <w:p w:rsidR="27329BBB" w:rsidP="4E857774" w:rsidRDefault="27329BBB" w14:paraId="11600DD7" w14:textId="1D5E8EA3">
            <w:pPr>
              <w:pStyle w:val="ListParagraph"/>
              <w:numPr>
                <w:ilvl w:val="2"/>
                <w:numId w:val="21"/>
              </w:numPr>
              <w:rPr>
                <w:sz w:val="24"/>
                <w:szCs w:val="24"/>
              </w:rPr>
            </w:pPr>
            <w:r w:rsidR="4DE2071B">
              <w:rPr/>
              <w:t>Does rent assistance include rapid rehousing rent assistance? --no, specifically eviction rent assistance. We know this is an issue. Good news is there is other federal funding, emergency solutions grant, for this. But many counties have not been able to get into the spending of this because of capacity issues. Need to figure out how to use this to serve people living outside, expand shelters, etc.</w:t>
            </w:r>
          </w:p>
          <w:p w:rsidR="27329BBB" w:rsidP="4E857774" w:rsidRDefault="27329BBB" w14:paraId="43E16EB9" w14:textId="55F03D5D">
            <w:pPr>
              <w:pStyle w:val="ListParagraph"/>
              <w:numPr>
                <w:ilvl w:val="2"/>
                <w:numId w:val="21"/>
              </w:numPr>
              <w:rPr>
                <w:sz w:val="24"/>
                <w:szCs w:val="24"/>
              </w:rPr>
            </w:pPr>
            <w:r w:rsidR="4DE2071B">
              <w:rPr/>
              <w:t>Is there a way we can get a visual aid for this conversation, and sources of funding? Percentages? Targeted programs? There’s a lot of momentum in the state to move toward more universal programs. How can we move from this piecemeal targeted approach to putting keys in people’s hands? This is what we’ve seen as housing providers – we can fund all these different line items but we can’t get keys into people</w:t>
            </w:r>
            <w:r w:rsidR="66E9F56F">
              <w:rPr/>
              <w:t>’s hands.</w:t>
            </w:r>
          </w:p>
          <w:p w:rsidR="27329BBB" w:rsidP="4E857774" w:rsidRDefault="27329BBB" w14:paraId="7F94287A" w14:textId="43DBB9CE">
            <w:pPr>
              <w:pStyle w:val="ListParagraph"/>
              <w:numPr>
                <w:ilvl w:val="3"/>
                <w:numId w:val="21"/>
              </w:numPr>
              <w:rPr>
                <w:sz w:val="24"/>
                <w:szCs w:val="24"/>
              </w:rPr>
            </w:pPr>
            <w:r w:rsidR="66E9F56F">
              <w:rPr/>
              <w:t>There are some internal charts we can share. There are huge advantages to universal programs, for sure. In a resource-constrained environment you end up with targeted programs. The larger the resource, the less narrow the targeting.</w:t>
            </w:r>
          </w:p>
          <w:p w:rsidR="27329BBB" w:rsidP="4E857774" w:rsidRDefault="27329BBB" w14:paraId="11FDC1DA" w14:textId="413094A9">
            <w:pPr>
              <w:pStyle w:val="ListParagraph"/>
              <w:numPr>
                <w:ilvl w:val="1"/>
                <w:numId w:val="21"/>
              </w:numPr>
              <w:rPr>
                <w:sz w:val="24"/>
                <w:szCs w:val="24"/>
              </w:rPr>
            </w:pPr>
            <w:r w:rsidR="2F638A85">
              <w:rPr/>
              <w:t xml:space="preserve">Corina </w:t>
            </w:r>
            <w:r w:rsidR="3A01A67C">
              <w:rPr/>
              <w:t xml:space="preserve">Grigoras </w:t>
            </w:r>
            <w:r w:rsidR="2F638A85">
              <w:rPr/>
              <w:t>– most recent round of housing trust fund awards</w:t>
            </w:r>
          </w:p>
          <w:p w:rsidR="27329BBB" w:rsidP="4E857774" w:rsidRDefault="27329BBB" w14:paraId="725D291B" w14:textId="3E93C788">
            <w:pPr>
              <w:pStyle w:val="ListParagraph"/>
              <w:numPr>
                <w:ilvl w:val="2"/>
                <w:numId w:val="21"/>
              </w:numPr>
              <w:rPr>
                <w:sz w:val="24"/>
                <w:szCs w:val="24"/>
              </w:rPr>
            </w:pPr>
            <w:r w:rsidR="00610285">
              <w:rPr/>
              <w:t>Good news! We worked really hard advocating for funding in the HTF last year and will again this year.</w:t>
            </w:r>
          </w:p>
          <w:p w:rsidR="27329BBB" w:rsidP="4E857774" w:rsidRDefault="27329BBB" w14:paraId="7CA1E626" w14:textId="745F3793">
            <w:pPr>
              <w:pStyle w:val="ListParagraph"/>
              <w:numPr>
                <w:ilvl w:val="2"/>
                <w:numId w:val="21"/>
              </w:numPr>
              <w:rPr>
                <w:sz w:val="24"/>
                <w:szCs w:val="24"/>
              </w:rPr>
            </w:pPr>
            <w:r w:rsidR="00610285">
              <w:rPr/>
              <w:t>Have been having record breaking appropriations and funding. $242 million dollars</w:t>
            </w:r>
          </w:p>
          <w:p w:rsidR="27329BBB" w:rsidP="4E857774" w:rsidRDefault="27329BBB" w14:paraId="35CB27C9" w14:textId="3036129F">
            <w:pPr>
              <w:pStyle w:val="ListParagraph"/>
              <w:numPr>
                <w:ilvl w:val="2"/>
                <w:numId w:val="21"/>
              </w:numPr>
              <w:rPr>
                <w:sz w:val="24"/>
                <w:szCs w:val="24"/>
              </w:rPr>
            </w:pPr>
            <w:r w:rsidR="00610285">
              <w:rPr/>
              <w:t>Busy this biennium with different funding rounds and requirements for all the funding. 2020 funding round we received a request for 207 million, only had 95 million.</w:t>
            </w:r>
          </w:p>
          <w:p w:rsidR="27329BBB" w:rsidP="4E857774" w:rsidRDefault="27329BBB" w14:paraId="23E6944A" w14:textId="1F24930B">
            <w:pPr>
              <w:pStyle w:val="ListParagraph"/>
              <w:numPr>
                <w:ilvl w:val="2"/>
                <w:numId w:val="21"/>
              </w:numPr>
              <w:rPr>
                <w:sz w:val="24"/>
                <w:szCs w:val="24"/>
              </w:rPr>
            </w:pPr>
            <w:r w:rsidR="00610285">
              <w:rPr/>
              <w:t>Able to award 97 million dollars, helping develop about 1700 units across the state. Have been working with the alliance and others to see how we c</w:t>
            </w:r>
            <w:r w:rsidR="074006E2">
              <w:rPr/>
              <w:t>an make larger investments in rural areas. We are investing about 43% of competitive awards to rural areas. Do this through making deeper investments in those areas – state is covering a larger portion of the cost in those areas because they don’t have access to other resources like tax credits or capital. Closely coordinating to other fu</w:t>
            </w:r>
            <w:r w:rsidR="24C89602">
              <w:rPr/>
              <w:t>nders like housing finance commission and city and counties.</w:t>
            </w:r>
          </w:p>
          <w:p w:rsidR="27329BBB" w:rsidP="4E857774" w:rsidRDefault="27329BBB" w14:paraId="21E0BD53" w14:textId="051108C2">
            <w:pPr>
              <w:pStyle w:val="ListParagraph"/>
              <w:numPr>
                <w:ilvl w:val="2"/>
                <w:numId w:val="21"/>
              </w:numPr>
              <w:rPr>
                <w:sz w:val="24"/>
                <w:szCs w:val="24"/>
              </w:rPr>
            </w:pPr>
            <w:r w:rsidR="24C89602">
              <w:rPr/>
              <w:t>Award list is posted on our page if folks would like to see it.</w:t>
            </w:r>
          </w:p>
          <w:p w:rsidR="27329BBB" w:rsidP="4E857774" w:rsidRDefault="27329BBB" w14:paraId="4B8E542D" w14:textId="3C6C089B">
            <w:pPr>
              <w:pStyle w:val="ListParagraph"/>
              <w:numPr>
                <w:ilvl w:val="2"/>
                <w:numId w:val="21"/>
              </w:numPr>
              <w:rPr>
                <w:sz w:val="24"/>
                <w:szCs w:val="24"/>
              </w:rPr>
            </w:pPr>
            <w:r w:rsidR="24C89602">
              <w:rPr/>
              <w:t xml:space="preserve">Q: repeat the number of requests for funding vs. Number that </w:t>
            </w:r>
            <w:r w:rsidR="24C89602">
              <w:rPr/>
              <w:t>applied?</w:t>
            </w:r>
            <w:r w:rsidR="24C89602">
              <w:rPr/>
              <w:t xml:space="preserve"> --82 requests, 37 fulfilled. Very competitive round.</w:t>
            </w:r>
          </w:p>
          <w:p w:rsidR="27329BBB" w:rsidP="4E857774" w:rsidRDefault="27329BBB" w14:paraId="61DC06EA" w14:textId="1E6DB657">
            <w:pPr>
              <w:pStyle w:val="ListParagraph"/>
              <w:numPr>
                <w:ilvl w:val="2"/>
                <w:numId w:val="21"/>
              </w:numPr>
              <w:rPr>
                <w:sz w:val="24"/>
                <w:szCs w:val="24"/>
              </w:rPr>
            </w:pPr>
            <w:r w:rsidR="24C89602">
              <w:rPr/>
              <w:t xml:space="preserve">Q: no seasonal farmworker projects awarded this year? Speak to that? --had one coming </w:t>
            </w:r>
            <w:proofErr w:type="gramStart"/>
            <w:r w:rsidR="24C89602">
              <w:rPr/>
              <w:t>in</w:t>
            </w:r>
            <w:proofErr w:type="gramEnd"/>
            <w:r w:rsidR="24C89602">
              <w:rPr/>
              <w:t xml:space="preserve"> but application was not very competitive. More than half of the projects remained on the table. There are no bad projects out there, some the team felt they were more ready. Typically the trust fund is the last funding before the projects get tax credits.</w:t>
            </w:r>
          </w:p>
          <w:p w:rsidR="27329BBB" w:rsidP="4E857774" w:rsidRDefault="27329BBB" w14:paraId="30C639BF" w14:textId="26FE0EC1">
            <w:pPr>
              <w:pStyle w:val="ListParagraph"/>
              <w:numPr>
                <w:ilvl w:val="2"/>
                <w:numId w:val="21"/>
              </w:numPr>
              <w:rPr>
                <w:sz w:val="24"/>
                <w:szCs w:val="24"/>
              </w:rPr>
            </w:pPr>
            <w:r w:rsidR="24C89602">
              <w:rPr/>
              <w:t xml:space="preserve">Governor budget proposal for the trust fund -- </w:t>
            </w:r>
          </w:p>
          <w:p w:rsidR="27329BBB" w:rsidP="4E857774" w:rsidRDefault="27329BBB" w14:paraId="52DB2DE7" w14:textId="101C091B">
            <w:pPr>
              <w:pStyle w:val="ListParagraph"/>
              <w:numPr>
                <w:ilvl w:val="3"/>
                <w:numId w:val="21"/>
              </w:numPr>
              <w:rPr>
                <w:sz w:val="24"/>
                <w:szCs w:val="24"/>
              </w:rPr>
            </w:pPr>
            <w:r w:rsidR="24C89602">
              <w:rPr/>
              <w:t xml:space="preserve">3 main sections for capital budget trust fund: 240 million, with priorities for certain populations. 20 </w:t>
            </w:r>
            <w:proofErr w:type="gramStart"/>
            <w:r w:rsidR="24C89602">
              <w:rPr/>
              <w:t>million</w:t>
            </w:r>
            <w:proofErr w:type="gramEnd"/>
            <w:r w:rsidR="24C89602">
              <w:rPr/>
              <w:t xml:space="preserve"> of this </w:t>
            </w:r>
            <w:proofErr w:type="gramStart"/>
            <w:r w:rsidR="24C89602">
              <w:rPr/>
              <w:t>focused on</w:t>
            </w:r>
            <w:proofErr w:type="gramEnd"/>
            <w:r w:rsidR="24C89602">
              <w:rPr/>
              <w:t xml:space="preserve"> preservation, 220 million for new development. Section proposed for enhanced shelters – 50 million. 10 million set aside for affordable housing at risk of losing affordability. 70 million would be dedicated for ac</w:t>
            </w:r>
            <w:r w:rsidR="3103578E">
              <w:rPr/>
              <w:t xml:space="preserve">quisition of hotels and motels to quickly transform them into emergency shelters or supportive housing for people experiencing homelessness. All in </w:t>
            </w:r>
            <w:proofErr w:type="gramStart"/>
            <w:r w:rsidR="3103578E">
              <w:rPr/>
              <w:t>all</w:t>
            </w:r>
            <w:proofErr w:type="gramEnd"/>
            <w:r w:rsidR="3103578E">
              <w:rPr/>
              <w:t xml:space="preserve"> 360 million proposed for capital budget.</w:t>
            </w:r>
          </w:p>
          <w:p w:rsidR="27329BBB" w:rsidP="4E857774" w:rsidRDefault="27329BBB" w14:paraId="77A3E8AA" w14:textId="0E93039E">
            <w:pPr>
              <w:pStyle w:val="ListParagraph"/>
              <w:numPr>
                <w:ilvl w:val="2"/>
                <w:numId w:val="21"/>
              </w:numPr>
              <w:rPr>
                <w:sz w:val="24"/>
                <w:szCs w:val="24"/>
              </w:rPr>
            </w:pPr>
            <w:r w:rsidR="3103578E">
              <w:rPr/>
              <w:t>Is there anything specific to farmworker housing in governor’s budget? -- not a specific target, but talk of prioritizing seasonal farmworkers and other populations</w:t>
            </w:r>
          </w:p>
        </w:tc>
      </w:tr>
      <w:tr w:rsidR="00B15243" w:rsidTr="358D867F" w14:paraId="1EDE6D66" w14:textId="77777777">
        <w:tc>
          <w:tcPr>
            <w:tcW w:w="798" w:type="dxa"/>
            <w:tcMar/>
          </w:tcPr>
          <w:p w:rsidR="00B15243" w:rsidP="00B15243" w:rsidRDefault="00A171CD" w14:paraId="5AB2A489" w14:textId="31E43E79">
            <w:r w:rsidR="00B15243">
              <w:rPr/>
              <w:t>10:</w:t>
            </w:r>
            <w:r w:rsidR="5A34ADE3">
              <w:rPr/>
              <w:t>45</w:t>
            </w:r>
          </w:p>
        </w:tc>
        <w:tc>
          <w:tcPr>
            <w:tcW w:w="1635" w:type="dxa"/>
            <w:tcMar/>
          </w:tcPr>
          <w:p w:rsidR="00B15243" w:rsidP="4E857774" w:rsidRDefault="00B15243" w14:paraId="64E329CD" w14:textId="30DBD177">
            <w:pPr>
              <w:jc w:val="center"/>
            </w:pPr>
            <w:r w:rsidRPr="4E857774" w:rsidR="04B00CE4">
              <w:rPr>
                <w:rFonts w:ascii="Calibri" w:hAnsi="Calibri" w:eastAsia="Calibri" w:cs="Calibri"/>
                <w:b w:val="0"/>
                <w:bCs w:val="0"/>
                <w:i w:val="0"/>
                <w:iCs w:val="0"/>
                <w:noProof w:val="0"/>
                <w:color w:val="000000" w:themeColor="text1" w:themeTint="FF" w:themeShade="FF"/>
                <w:sz w:val="24"/>
                <w:szCs w:val="24"/>
                <w:lang w:val="en-US"/>
              </w:rPr>
              <w:t xml:space="preserve">Federal updates: New relief package and next steps, FEMA reimbursement for non-congregate shelter </w:t>
            </w:r>
          </w:p>
          <w:p w:rsidR="00B15243" w:rsidP="4E857774" w:rsidRDefault="00B15243" w14:paraId="30944041" w14:textId="0877F001">
            <w:pPr>
              <w:pStyle w:val="Normal"/>
              <w:jc w:val="center"/>
              <w:rPr>
                <w:rFonts w:ascii="Calibri" w:hAnsi="Calibri" w:eastAsia="Calibri" w:cs="Calibri"/>
                <w:b w:val="0"/>
                <w:bCs w:val="0"/>
                <w:i w:val="0"/>
                <w:iCs w:val="0"/>
                <w:noProof w:val="0"/>
                <w:color w:val="000000" w:themeColor="text1" w:themeTint="FF" w:themeShade="FF"/>
                <w:sz w:val="24"/>
                <w:szCs w:val="24"/>
                <w:lang w:val="en-US"/>
              </w:rPr>
            </w:pPr>
          </w:p>
          <w:p w:rsidR="00B15243" w:rsidP="358D867F" w:rsidRDefault="00B15243" w14:paraId="5B903DA2" w14:textId="1AA2E3EB">
            <w:pPr>
              <w:pStyle w:val="Normal"/>
              <w:jc w:val="center"/>
              <w:rPr>
                <w:rFonts w:ascii="Calibri" w:hAnsi="Calibri" w:eastAsia="Calibri" w:cs="Calibri"/>
                <w:b w:val="1"/>
                <w:bCs w:val="1"/>
                <w:i w:val="0"/>
                <w:iCs w:val="0"/>
                <w:noProof w:val="0"/>
                <w:color w:val="000000" w:themeColor="text1" w:themeTint="FF" w:themeShade="FF"/>
                <w:sz w:val="24"/>
                <w:szCs w:val="24"/>
                <w:highlight w:val="magenta"/>
                <w:lang w:val="en-US"/>
              </w:rPr>
            </w:pPr>
          </w:p>
          <w:p w:rsidR="00B15243" w:rsidP="4E857774" w:rsidRDefault="00B15243" w14:paraId="125F0559" w14:textId="064FD3DE">
            <w:pPr>
              <w:pStyle w:val="Normal"/>
            </w:pPr>
          </w:p>
        </w:tc>
        <w:tc>
          <w:tcPr>
            <w:tcW w:w="1680" w:type="dxa"/>
            <w:tcMar/>
          </w:tcPr>
          <w:p w:rsidR="00B15243" w:rsidP="4E857774" w:rsidRDefault="00A171CD" w14:paraId="625CD82F" w14:textId="6C5208B9">
            <w:pPr>
              <w:pStyle w:val="Normal"/>
            </w:pPr>
            <w:r w:rsidRPr="4E857774" w:rsidR="5061B99A">
              <w:rPr>
                <w:rFonts w:ascii="Calibri" w:hAnsi="Calibri" w:eastAsia="Calibri" w:cs="Calibri"/>
                <w:b w:val="0"/>
                <w:bCs w:val="0"/>
                <w:i w:val="0"/>
                <w:iCs w:val="0"/>
                <w:noProof w:val="0"/>
                <w:color w:val="000000" w:themeColor="text1" w:themeTint="FF" w:themeShade="FF"/>
                <w:sz w:val="24"/>
                <w:szCs w:val="24"/>
                <w:lang w:val="en-US"/>
              </w:rPr>
              <w:t>Kim Johnson and Noah Patton, National Low Income Housing Coalition</w:t>
            </w:r>
          </w:p>
        </w:tc>
        <w:tc>
          <w:tcPr>
            <w:tcW w:w="6833" w:type="dxa"/>
            <w:tcMar/>
          </w:tcPr>
          <w:p w:rsidR="3B6AE994" w:rsidP="4E857774" w:rsidRDefault="3B6AE994" w14:paraId="5B97E9F5" w14:textId="058E01BB">
            <w:pPr>
              <w:pStyle w:val="ListParagraph"/>
              <w:numPr>
                <w:ilvl w:val="0"/>
                <w:numId w:val="22"/>
              </w:numPr>
              <w:rPr>
                <w:sz w:val="24"/>
                <w:szCs w:val="24"/>
              </w:rPr>
            </w:pPr>
            <w:r w:rsidR="3B6AE994">
              <w:rPr/>
              <w:t>Kim Johnson – Policy Analyst</w:t>
            </w:r>
          </w:p>
          <w:p w:rsidR="3B6AE994" w:rsidP="4E857774" w:rsidRDefault="3B6AE994" w14:paraId="0E77B997" w14:textId="3CE2A1D2">
            <w:pPr>
              <w:pStyle w:val="ListParagraph"/>
              <w:numPr>
                <w:ilvl w:val="0"/>
                <w:numId w:val="22"/>
              </w:numPr>
              <w:rPr>
                <w:sz w:val="24"/>
                <w:szCs w:val="24"/>
              </w:rPr>
            </w:pPr>
            <w:r w:rsidR="3B6AE994">
              <w:rPr/>
              <w:t>Relief package passed over the break, it was finally signed into law including 25B in Rental Assistance and</w:t>
            </w:r>
            <w:r w:rsidR="06F7C5CE">
              <w:rPr/>
              <w:t xml:space="preserve"> an extension of the eviction moratorium.</w:t>
            </w:r>
            <w:r w:rsidR="32ED19F5">
              <w:rPr/>
              <w:t xml:space="preserve"> </w:t>
            </w:r>
            <w:r w:rsidR="3B6AE994">
              <w:rPr/>
              <w:t xml:space="preserve">That 25B won’t be enough so we are seeing it as a down payment and will come back to the table when Biden comes in </w:t>
            </w:r>
            <w:r w:rsidR="0CAB05C5">
              <w:rPr/>
              <w:t>so that people aren’t evicted during the pandemic</w:t>
            </w:r>
          </w:p>
          <w:p w:rsidR="0CAB05C5" w:rsidP="4E857774" w:rsidRDefault="0CAB05C5" w14:paraId="0F794413" w14:textId="7BAFB923">
            <w:pPr>
              <w:pStyle w:val="ListParagraph"/>
              <w:numPr>
                <w:ilvl w:val="0"/>
                <w:numId w:val="22"/>
              </w:numPr>
              <w:rPr>
                <w:sz w:val="24"/>
                <w:szCs w:val="24"/>
              </w:rPr>
            </w:pPr>
            <w:r w:rsidR="0CAB05C5">
              <w:rPr/>
              <w:t>25B through the co</w:t>
            </w:r>
            <w:r w:rsidR="352F0049">
              <w:rPr/>
              <w:t xml:space="preserve">ronavirus </w:t>
            </w:r>
            <w:r w:rsidR="0CAB05C5">
              <w:rPr/>
              <w:t>relief fund</w:t>
            </w:r>
          </w:p>
          <w:p w:rsidR="6810C920" w:rsidP="4E857774" w:rsidRDefault="6810C920" w14:paraId="33267CD3" w14:textId="7144BA5E">
            <w:pPr>
              <w:pStyle w:val="ListParagraph"/>
              <w:numPr>
                <w:ilvl w:val="0"/>
                <w:numId w:val="22"/>
              </w:numPr>
              <w:rPr>
                <w:rFonts w:ascii="Calibri" w:hAnsi="Calibri" w:eastAsia="Calibri" w:cs="Calibri" w:asciiTheme="minorAscii" w:hAnsiTheme="minorAscii" w:eastAsiaTheme="minorAscii" w:cstheme="minorAscii"/>
                <w:sz w:val="24"/>
                <w:szCs w:val="24"/>
              </w:rPr>
            </w:pPr>
            <w:r w:rsidR="6810C920">
              <w:rPr/>
              <w:t>of the total amount of assistance 400 million will be allocated to US territories and 800 million to tribal communities, those remaining funds are going to be distributed within 30 days to states and cities with populations of 200,000 people or more. Each state is expected to receive a minimum of $200 million.</w:t>
            </w:r>
          </w:p>
          <w:p w:rsidR="0CAB05C5" w:rsidP="4E857774" w:rsidRDefault="0CAB05C5" w14:paraId="7486C3C4" w14:textId="28D11A69">
            <w:pPr>
              <w:pStyle w:val="ListParagraph"/>
              <w:numPr>
                <w:ilvl w:val="0"/>
                <w:numId w:val="22"/>
              </w:numPr>
              <w:rPr>
                <w:rFonts w:ascii="Calibri" w:hAnsi="Calibri" w:eastAsia="Calibri" w:cs="Calibri" w:asciiTheme="minorAscii" w:hAnsiTheme="minorAscii" w:eastAsiaTheme="minorAscii" w:cstheme="minorAscii"/>
                <w:sz w:val="24"/>
                <w:szCs w:val="24"/>
              </w:rPr>
            </w:pPr>
            <w:r w:rsidR="0CAB05C5">
              <w:rPr/>
              <w:t>Posted to chat: https://nlihc.org/sites/default/files/Estimated-Coronavirus-Relief-Fund-Allocations.pdf</w:t>
            </w:r>
          </w:p>
          <w:p w:rsidR="0CAB05C5" w:rsidP="4E857774" w:rsidRDefault="0CAB05C5" w14:paraId="2E357D61" w14:textId="70E4B004">
            <w:pPr>
              <w:pStyle w:val="ListParagraph"/>
              <w:numPr>
                <w:ilvl w:val="0"/>
                <w:numId w:val="22"/>
              </w:numPr>
              <w:rPr>
                <w:sz w:val="24"/>
                <w:szCs w:val="24"/>
              </w:rPr>
            </w:pPr>
            <w:r w:rsidR="0CAB05C5">
              <w:rPr/>
              <w:t xml:space="preserve">Assistance can be for up to 12 months and states can give 6 months, after 3 months then landlord or </w:t>
            </w:r>
            <w:r w:rsidR="4526B1F7">
              <w:rPr/>
              <w:t>tenant</w:t>
            </w:r>
            <w:r w:rsidR="0CAB05C5">
              <w:rPr/>
              <w:t xml:space="preserve"> can reapply</w:t>
            </w:r>
          </w:p>
          <w:p w:rsidR="0CAB05C5" w:rsidP="4E857774" w:rsidRDefault="0CAB05C5" w14:paraId="36791885" w14:textId="770F53AB">
            <w:pPr>
              <w:pStyle w:val="ListParagraph"/>
              <w:numPr>
                <w:ilvl w:val="0"/>
                <w:numId w:val="22"/>
              </w:numPr>
              <w:rPr>
                <w:sz w:val="24"/>
                <w:szCs w:val="24"/>
              </w:rPr>
            </w:pPr>
            <w:r w:rsidR="0CAB05C5">
              <w:rPr/>
              <w:t>This is for back rent and forward rent but back rent has to be paid first</w:t>
            </w:r>
          </w:p>
          <w:p w:rsidR="0CAB05C5" w:rsidP="4E857774" w:rsidRDefault="0CAB05C5" w14:paraId="46B98C65" w14:textId="418D3D5E">
            <w:pPr>
              <w:pStyle w:val="ListParagraph"/>
              <w:numPr>
                <w:ilvl w:val="0"/>
                <w:numId w:val="22"/>
              </w:numPr>
              <w:rPr>
                <w:sz w:val="24"/>
                <w:szCs w:val="24"/>
              </w:rPr>
            </w:pPr>
            <w:r w:rsidR="0CAB05C5">
              <w:rPr/>
              <w:t>A lot of big questions still remain, waiting for guidance from the Treasury</w:t>
            </w:r>
          </w:p>
          <w:p w:rsidR="0CAB05C5" w:rsidP="4E857774" w:rsidRDefault="0CAB05C5" w14:paraId="58708FD9" w14:textId="6FC6B2E9">
            <w:pPr>
              <w:pStyle w:val="ListParagraph"/>
              <w:numPr>
                <w:ilvl w:val="0"/>
                <w:numId w:val="22"/>
              </w:numPr>
              <w:rPr>
                <w:sz w:val="24"/>
                <w:szCs w:val="24"/>
              </w:rPr>
            </w:pPr>
            <w:r w:rsidR="0CAB05C5">
              <w:rPr/>
              <w:t>Cities and states can make payments directly to</w:t>
            </w:r>
            <w:r w:rsidR="0CAB05C5">
              <w:rPr/>
              <w:t xml:space="preserve"> </w:t>
            </w:r>
            <w:r w:rsidR="770FB285">
              <w:rPr/>
              <w:t>people</w:t>
            </w:r>
            <w:r w:rsidR="0CAB05C5">
              <w:rPr/>
              <w:t xml:space="preserve"> to give to landlord or utilities</w:t>
            </w:r>
          </w:p>
          <w:p w:rsidR="0CAB05C5" w:rsidP="4E857774" w:rsidRDefault="0CAB05C5" w14:paraId="2DCAE38F" w14:textId="005E30FE">
            <w:pPr>
              <w:pStyle w:val="ListParagraph"/>
              <w:numPr>
                <w:ilvl w:val="0"/>
                <w:numId w:val="22"/>
              </w:numPr>
              <w:rPr>
                <w:sz w:val="24"/>
                <w:szCs w:val="24"/>
              </w:rPr>
            </w:pPr>
            <w:r w:rsidR="0CAB05C5">
              <w:rPr/>
              <w:t>80% AMI for federal</w:t>
            </w:r>
          </w:p>
          <w:p w:rsidR="0CAB05C5" w:rsidP="4E857774" w:rsidRDefault="0CAB05C5" w14:paraId="08BF4FD3" w14:textId="08D35AA2">
            <w:pPr>
              <w:pStyle w:val="ListParagraph"/>
              <w:numPr>
                <w:ilvl w:val="0"/>
                <w:numId w:val="22"/>
              </w:numPr>
              <w:rPr>
                <w:sz w:val="24"/>
                <w:szCs w:val="24"/>
              </w:rPr>
            </w:pPr>
            <w:r w:rsidR="0CAB05C5">
              <w:rPr/>
              <w:t xml:space="preserve">50% </w:t>
            </w:r>
            <w:r w:rsidR="0CAB05C5">
              <w:rPr/>
              <w:t>AMI</w:t>
            </w:r>
            <w:r w:rsidR="0CAB05C5">
              <w:rPr/>
              <w:t xml:space="preserve"> for states and localities</w:t>
            </w:r>
          </w:p>
          <w:p w:rsidR="2436805F" w:rsidP="4E857774" w:rsidRDefault="2436805F" w14:paraId="1CDBC1C2" w14:textId="0FE7ACB3">
            <w:pPr>
              <w:pStyle w:val="ListParagraph"/>
              <w:numPr>
                <w:ilvl w:val="0"/>
                <w:numId w:val="22"/>
              </w:numPr>
              <w:rPr>
                <w:rFonts w:ascii="Calibri" w:hAnsi="Calibri" w:eastAsia="Calibri" w:cs="Calibri" w:asciiTheme="minorAscii" w:hAnsiTheme="minorAscii" w:eastAsiaTheme="minorAscii" w:cstheme="minorAscii"/>
                <w:sz w:val="24"/>
                <w:szCs w:val="24"/>
              </w:rPr>
            </w:pPr>
            <w:r w:rsidR="2436805F">
              <w:rPr/>
              <w:t xml:space="preserve">And if income determinations are made based on an applicant's monthly income, the state or locality must re determine eligibility after that </w:t>
            </w:r>
            <w:proofErr w:type="gramStart"/>
            <w:r w:rsidR="2436805F">
              <w:rPr/>
              <w:t>three month</w:t>
            </w:r>
            <w:proofErr w:type="gramEnd"/>
            <w:r w:rsidR="2436805F">
              <w:rPr/>
              <w:t xml:space="preserve"> period. Under the bill households are eligible for emergency rental assistance funds, if one or more individuals, one have qualified for unemployment benefits or can attest in writing that they are experiencing a reduction in household income that they have incurred significant costs or experienced other financial hardships due directly or indirectly, to the pandemic to that they can demonstrate a risk of experiencing homelessness or housing instability and again that they have an income below 80% AMI.</w:t>
            </w:r>
          </w:p>
          <w:p w:rsidR="49DAA79A" w:rsidP="4E857774" w:rsidRDefault="49DAA79A" w14:paraId="68066C76" w14:textId="2BCDBDF6">
            <w:pPr>
              <w:pStyle w:val="ListParagraph"/>
              <w:numPr>
                <w:ilvl w:val="0"/>
                <w:numId w:val="22"/>
              </w:numPr>
              <w:rPr>
                <w:sz w:val="24"/>
                <w:szCs w:val="24"/>
              </w:rPr>
            </w:pPr>
            <w:r w:rsidR="49DAA79A">
              <w:rPr/>
              <w:t>People n</w:t>
            </w:r>
            <w:r w:rsidR="0CAB05C5">
              <w:rPr/>
              <w:t xml:space="preserve">ot </w:t>
            </w:r>
            <w:r w:rsidR="3CB8F23B">
              <w:rPr/>
              <w:t>documented</w:t>
            </w:r>
            <w:r w:rsidR="0CAB05C5">
              <w:rPr/>
              <w:t xml:space="preserve"> can receive assistance</w:t>
            </w:r>
          </w:p>
          <w:p w:rsidR="0CAB05C5" w:rsidP="4E857774" w:rsidRDefault="0CAB05C5" w14:paraId="58039DF3" w14:textId="226FD957">
            <w:pPr>
              <w:pStyle w:val="ListParagraph"/>
              <w:numPr>
                <w:ilvl w:val="0"/>
                <w:numId w:val="22"/>
              </w:numPr>
              <w:rPr>
                <w:sz w:val="24"/>
                <w:szCs w:val="24"/>
              </w:rPr>
            </w:pPr>
            <w:r w:rsidR="0CAB05C5">
              <w:rPr/>
              <w:t xml:space="preserve">Landlords can apply on behalf of their </w:t>
            </w:r>
            <w:r w:rsidR="58A98D44">
              <w:rPr/>
              <w:t>tenants</w:t>
            </w:r>
            <w:r w:rsidR="0CAB05C5">
              <w:rPr/>
              <w:t>, they must provide paperwork to tenants</w:t>
            </w:r>
          </w:p>
          <w:p w:rsidR="0CAB05C5" w:rsidP="4E857774" w:rsidRDefault="0CAB05C5" w14:paraId="18E61F72" w14:textId="50C164B1">
            <w:pPr>
              <w:pStyle w:val="ListParagraph"/>
              <w:numPr>
                <w:ilvl w:val="0"/>
                <w:numId w:val="22"/>
              </w:numPr>
              <w:rPr>
                <w:sz w:val="24"/>
                <w:szCs w:val="24"/>
              </w:rPr>
            </w:pPr>
            <w:r w:rsidR="0CAB05C5">
              <w:rPr/>
              <w:t>Treasure released today first round of guidance of CRF, stating the same as before with deadline for applications for eligible entities by January 12, 2021 at midnight EST</w:t>
            </w:r>
          </w:p>
          <w:p w:rsidR="0CAB05C5" w:rsidP="4E857774" w:rsidRDefault="0CAB05C5" w14:paraId="2E1A2B6E" w14:textId="4C11296A">
            <w:pPr>
              <w:pStyle w:val="ListParagraph"/>
              <w:numPr>
                <w:ilvl w:val="0"/>
                <w:numId w:val="22"/>
              </w:numPr>
              <w:rPr>
                <w:sz w:val="24"/>
                <w:szCs w:val="24"/>
              </w:rPr>
            </w:pPr>
            <w:r w:rsidR="0CAB05C5">
              <w:rPr/>
              <w:t>Reporting requirements attached – they need quarterly reports including # of HH served, acceptance rates, avg amount of fund provided to HH and income level of groups</w:t>
            </w:r>
          </w:p>
          <w:p w:rsidR="0CAB05C5" w:rsidP="4E857774" w:rsidRDefault="0CAB05C5" w14:paraId="2686CAC0" w14:textId="01D18FAF">
            <w:pPr>
              <w:pStyle w:val="ListParagraph"/>
              <w:numPr>
                <w:ilvl w:val="0"/>
                <w:numId w:val="22"/>
              </w:numPr>
              <w:rPr>
                <w:sz w:val="24"/>
                <w:szCs w:val="24"/>
              </w:rPr>
            </w:pPr>
            <w:r w:rsidR="0CAB05C5">
              <w:rPr/>
              <w:t xml:space="preserve">Must be </w:t>
            </w:r>
            <w:r w:rsidR="19A45033">
              <w:rPr/>
              <w:t>disaggregated</w:t>
            </w:r>
            <w:r w:rsidR="0CAB05C5">
              <w:rPr/>
              <w:t xml:space="preserve"> by race, gender, etc. To be sure it is distributed equitably</w:t>
            </w:r>
          </w:p>
          <w:p w:rsidR="0CAB05C5" w:rsidP="4E857774" w:rsidRDefault="0CAB05C5" w14:paraId="3D3EAE70" w14:textId="3DE1954A">
            <w:pPr>
              <w:pStyle w:val="ListParagraph"/>
              <w:numPr>
                <w:ilvl w:val="0"/>
                <w:numId w:val="22"/>
              </w:numPr>
              <w:rPr>
                <w:sz w:val="24"/>
                <w:szCs w:val="24"/>
              </w:rPr>
            </w:pPr>
            <w:r w:rsidR="0CAB05C5">
              <w:rPr/>
              <w:t>We will continue to push for another extension of the moratorium – confident they will offer this, right not 1/31/21</w:t>
            </w:r>
          </w:p>
          <w:p w:rsidR="0CAB05C5" w:rsidP="4E857774" w:rsidRDefault="0CAB05C5" w14:paraId="50BB90C8" w14:textId="3200170D">
            <w:pPr>
              <w:pStyle w:val="ListParagraph"/>
              <w:numPr>
                <w:ilvl w:val="0"/>
                <w:numId w:val="22"/>
              </w:numPr>
              <w:rPr>
                <w:sz w:val="24"/>
                <w:szCs w:val="24"/>
              </w:rPr>
            </w:pPr>
            <w:r w:rsidR="0CAB05C5">
              <w:rPr/>
              <w:t>Tenants still need to take steps to take advantage of eviction moratorium – for federal only, not for Washington</w:t>
            </w:r>
          </w:p>
          <w:p w:rsidR="55A138E1" w:rsidP="4E857774" w:rsidRDefault="55A138E1" w14:paraId="741B7B00" w14:textId="078D57AE">
            <w:pPr>
              <w:pStyle w:val="ListParagraph"/>
              <w:numPr>
                <w:ilvl w:val="0"/>
                <w:numId w:val="22"/>
              </w:numPr>
              <w:rPr>
                <w:rFonts w:ascii="Calibri" w:hAnsi="Calibri" w:eastAsia="Calibri" w:cs="Calibri" w:asciiTheme="minorAscii" w:hAnsiTheme="minorAscii" w:eastAsiaTheme="minorAscii" w:cstheme="minorAscii"/>
                <w:sz w:val="24"/>
                <w:szCs w:val="24"/>
              </w:rPr>
            </w:pPr>
            <w:r w:rsidR="55A138E1">
              <w:rPr/>
              <w:t>the bill established a permanent floor for the LI</w:t>
            </w:r>
            <w:r w:rsidR="797AF4ED">
              <w:rPr/>
              <w:t>HT</w:t>
            </w:r>
            <w:r w:rsidR="55A138E1">
              <w:rPr/>
              <w:t xml:space="preserve">C tax credit for folks who work with </w:t>
            </w:r>
            <w:r w:rsidR="20DA91DA">
              <w:rPr/>
              <w:t>LIHTC</w:t>
            </w:r>
          </w:p>
          <w:p w:rsidR="0CAB05C5" w:rsidP="4E857774" w:rsidRDefault="0CAB05C5" w14:paraId="5532F0B5" w14:textId="207DCE92">
            <w:pPr>
              <w:pStyle w:val="ListParagraph"/>
              <w:numPr>
                <w:ilvl w:val="0"/>
                <w:numId w:val="22"/>
              </w:numPr>
              <w:rPr>
                <w:sz w:val="24"/>
                <w:szCs w:val="24"/>
              </w:rPr>
            </w:pPr>
            <w:r w:rsidR="0CAB05C5">
              <w:rPr/>
              <w:t>When will we hear from Treasury – unsure, we put out questions. Current administration might want to offer input, first, unsure</w:t>
            </w:r>
          </w:p>
          <w:p w:rsidR="016147CD" w:rsidP="4E857774" w:rsidRDefault="016147CD" w14:paraId="53EB5D39" w14:textId="3E1DEDB5">
            <w:pPr>
              <w:pStyle w:val="ListParagraph"/>
              <w:numPr>
                <w:ilvl w:val="0"/>
                <w:numId w:val="22"/>
              </w:numPr>
              <w:rPr>
                <w:rFonts w:ascii="Calibri" w:hAnsi="Calibri" w:eastAsia="Calibri" w:cs="Calibri" w:asciiTheme="minorAscii" w:hAnsiTheme="minorAscii" w:eastAsiaTheme="minorAscii" w:cstheme="minorAscii"/>
                <w:sz w:val="24"/>
                <w:szCs w:val="24"/>
              </w:rPr>
            </w:pPr>
            <w:hyperlink r:id="R914c431660c54367">
              <w:r w:rsidRPr="4E857774" w:rsidR="016147CD">
                <w:rPr>
                  <w:rStyle w:val="Hyperlink"/>
                </w:rPr>
                <w:t>https://home.treasury.gov/policy-issues/cares/emergency-rental-assistance-program</w:t>
              </w:r>
            </w:hyperlink>
          </w:p>
          <w:p w:rsidR="016147CD" w:rsidP="4E857774" w:rsidRDefault="016147CD" w14:paraId="2EBC7854" w14:textId="6409DD20">
            <w:pPr>
              <w:pStyle w:val="ListParagraph"/>
              <w:numPr>
                <w:ilvl w:val="0"/>
                <w:numId w:val="22"/>
              </w:numPr>
              <w:rPr>
                <w:rFonts w:ascii="Calibri" w:hAnsi="Calibri" w:eastAsia="Calibri" w:cs="Calibri" w:asciiTheme="minorAscii" w:hAnsiTheme="minorAscii" w:eastAsiaTheme="minorAscii" w:cstheme="minorAscii"/>
                <w:sz w:val="24"/>
                <w:szCs w:val="24"/>
              </w:rPr>
            </w:pPr>
            <w:r w:rsidR="016147CD">
              <w:rPr/>
              <w:t>Rachael posted: Cities and counties in WA that are eligible to receive funds directly:</w:t>
            </w:r>
          </w:p>
          <w:p w:rsidR="016147CD" w:rsidP="4E857774" w:rsidRDefault="016147CD" w14:paraId="0C6E1D51" w14:textId="0D6A5CEA">
            <w:pPr>
              <w:pStyle w:val="ListParagraph"/>
              <w:numPr>
                <w:ilvl w:val="0"/>
                <w:numId w:val="28"/>
              </w:numPr>
              <w:rPr>
                <w:rFonts w:ascii="Calibri" w:hAnsi="Calibri" w:eastAsia="Calibri" w:cs="Calibri" w:asciiTheme="minorAscii" w:hAnsiTheme="minorAscii" w:eastAsiaTheme="minorAscii" w:cstheme="minorAscii"/>
                <w:sz w:val="24"/>
                <w:szCs w:val="24"/>
              </w:rPr>
            </w:pPr>
            <w:r w:rsidR="016147CD">
              <w:rPr/>
              <w:t xml:space="preserve">Benton County </w:t>
            </w:r>
          </w:p>
          <w:p w:rsidR="016147CD" w:rsidP="4E857774" w:rsidRDefault="016147CD" w14:paraId="7A4C8DF2" w14:textId="67CC851C">
            <w:pPr>
              <w:pStyle w:val="ListParagraph"/>
              <w:numPr>
                <w:ilvl w:val="0"/>
                <w:numId w:val="28"/>
              </w:numPr>
              <w:rPr>
                <w:rFonts w:ascii="Calibri" w:hAnsi="Calibri" w:eastAsia="Calibri" w:cs="Calibri" w:asciiTheme="minorAscii" w:hAnsiTheme="minorAscii" w:eastAsiaTheme="minorAscii" w:cstheme="minorAscii"/>
                <w:sz w:val="24"/>
                <w:szCs w:val="24"/>
              </w:rPr>
            </w:pPr>
            <w:r w:rsidRPr="4E857774" w:rsidR="016147CD">
              <w:rPr>
                <w:noProof w:val="0"/>
                <w:lang w:val="en-US"/>
              </w:rPr>
              <w:t xml:space="preserve">Clark County </w:t>
            </w:r>
          </w:p>
          <w:p w:rsidR="016147CD" w:rsidP="4E857774" w:rsidRDefault="016147CD" w14:paraId="59F6424B" w14:textId="165C711B">
            <w:pPr>
              <w:pStyle w:val="ListParagraph"/>
              <w:numPr>
                <w:ilvl w:val="0"/>
                <w:numId w:val="28"/>
              </w:numPr>
              <w:rPr>
                <w:rFonts w:ascii="Calibri" w:hAnsi="Calibri" w:eastAsia="Calibri" w:cs="Calibri" w:asciiTheme="minorAscii" w:hAnsiTheme="minorAscii" w:eastAsiaTheme="minorAscii" w:cstheme="minorAscii"/>
                <w:sz w:val="24"/>
                <w:szCs w:val="24"/>
              </w:rPr>
            </w:pPr>
            <w:r w:rsidRPr="4E857774" w:rsidR="016147CD">
              <w:rPr>
                <w:noProof w:val="0"/>
                <w:lang w:val="en-US"/>
              </w:rPr>
              <w:t xml:space="preserve">King County </w:t>
            </w:r>
          </w:p>
          <w:p w:rsidR="016147CD" w:rsidP="4E857774" w:rsidRDefault="016147CD" w14:paraId="4EA11E0F" w14:textId="43C7D804">
            <w:pPr>
              <w:pStyle w:val="ListParagraph"/>
              <w:numPr>
                <w:ilvl w:val="0"/>
                <w:numId w:val="28"/>
              </w:numPr>
              <w:rPr>
                <w:rFonts w:ascii="Calibri" w:hAnsi="Calibri" w:eastAsia="Calibri" w:cs="Calibri" w:asciiTheme="minorAscii" w:hAnsiTheme="minorAscii" w:eastAsiaTheme="minorAscii" w:cstheme="minorAscii"/>
                <w:sz w:val="24"/>
                <w:szCs w:val="24"/>
              </w:rPr>
            </w:pPr>
            <w:r w:rsidRPr="4E857774" w:rsidR="016147CD">
              <w:rPr>
                <w:noProof w:val="0"/>
                <w:lang w:val="en-US"/>
              </w:rPr>
              <w:t xml:space="preserve">Kitsap County </w:t>
            </w:r>
          </w:p>
          <w:p w:rsidR="016147CD" w:rsidP="4E857774" w:rsidRDefault="016147CD" w14:paraId="7B230E2F" w14:textId="47CBB90C">
            <w:pPr>
              <w:pStyle w:val="ListParagraph"/>
              <w:numPr>
                <w:ilvl w:val="0"/>
                <w:numId w:val="28"/>
              </w:numPr>
              <w:rPr>
                <w:rFonts w:ascii="Calibri" w:hAnsi="Calibri" w:eastAsia="Calibri" w:cs="Calibri" w:asciiTheme="minorAscii" w:hAnsiTheme="minorAscii" w:eastAsiaTheme="minorAscii" w:cstheme="minorAscii"/>
                <w:sz w:val="24"/>
                <w:szCs w:val="24"/>
              </w:rPr>
            </w:pPr>
            <w:r w:rsidRPr="4E857774" w:rsidR="016147CD">
              <w:rPr>
                <w:noProof w:val="0"/>
                <w:lang w:val="en-US"/>
              </w:rPr>
              <w:t xml:space="preserve">Pierce County </w:t>
            </w:r>
          </w:p>
          <w:p w:rsidR="016147CD" w:rsidP="4E857774" w:rsidRDefault="016147CD" w14:paraId="003B21FA" w14:textId="0A6F83BE">
            <w:pPr>
              <w:pStyle w:val="ListParagraph"/>
              <w:numPr>
                <w:ilvl w:val="0"/>
                <w:numId w:val="28"/>
              </w:numPr>
              <w:rPr>
                <w:rFonts w:ascii="Calibri" w:hAnsi="Calibri" w:eastAsia="Calibri" w:cs="Calibri" w:asciiTheme="minorAscii" w:hAnsiTheme="minorAscii" w:eastAsiaTheme="minorAscii" w:cstheme="minorAscii"/>
                <w:sz w:val="24"/>
                <w:szCs w:val="24"/>
              </w:rPr>
            </w:pPr>
            <w:r w:rsidRPr="4E857774" w:rsidR="016147CD">
              <w:rPr>
                <w:noProof w:val="0"/>
                <w:lang w:val="en-US"/>
              </w:rPr>
              <w:t xml:space="preserve">Snohomish County </w:t>
            </w:r>
          </w:p>
          <w:p w:rsidR="016147CD" w:rsidP="4E857774" w:rsidRDefault="016147CD" w14:paraId="36E5D2E4" w14:textId="08D8CEB5">
            <w:pPr>
              <w:pStyle w:val="ListParagraph"/>
              <w:numPr>
                <w:ilvl w:val="0"/>
                <w:numId w:val="28"/>
              </w:numPr>
              <w:rPr>
                <w:rFonts w:ascii="Calibri" w:hAnsi="Calibri" w:eastAsia="Calibri" w:cs="Calibri" w:asciiTheme="minorAscii" w:hAnsiTheme="minorAscii" w:eastAsiaTheme="minorAscii" w:cstheme="minorAscii"/>
                <w:sz w:val="24"/>
                <w:szCs w:val="24"/>
              </w:rPr>
            </w:pPr>
            <w:r w:rsidRPr="4E857774" w:rsidR="016147CD">
              <w:rPr>
                <w:noProof w:val="0"/>
                <w:lang w:val="en-US"/>
              </w:rPr>
              <w:t xml:space="preserve">Spokane County </w:t>
            </w:r>
          </w:p>
          <w:p w:rsidR="016147CD" w:rsidP="4E857774" w:rsidRDefault="016147CD" w14:paraId="752D4641" w14:textId="7579B906">
            <w:pPr>
              <w:pStyle w:val="ListParagraph"/>
              <w:numPr>
                <w:ilvl w:val="0"/>
                <w:numId w:val="28"/>
              </w:numPr>
              <w:rPr>
                <w:rFonts w:ascii="Calibri" w:hAnsi="Calibri" w:eastAsia="Calibri" w:cs="Calibri" w:asciiTheme="minorAscii" w:hAnsiTheme="minorAscii" w:eastAsiaTheme="minorAscii" w:cstheme="minorAscii"/>
                <w:sz w:val="24"/>
                <w:szCs w:val="24"/>
              </w:rPr>
            </w:pPr>
            <w:r w:rsidRPr="4E857774" w:rsidR="016147CD">
              <w:rPr>
                <w:noProof w:val="0"/>
                <w:lang w:val="en-US"/>
              </w:rPr>
              <w:t xml:space="preserve">Thurston County </w:t>
            </w:r>
          </w:p>
          <w:p w:rsidR="016147CD" w:rsidP="4E857774" w:rsidRDefault="016147CD" w14:paraId="649105C3" w14:textId="27DC3C02">
            <w:pPr>
              <w:pStyle w:val="ListParagraph"/>
              <w:numPr>
                <w:ilvl w:val="0"/>
                <w:numId w:val="28"/>
              </w:numPr>
              <w:rPr>
                <w:rFonts w:ascii="Calibri" w:hAnsi="Calibri" w:eastAsia="Calibri" w:cs="Calibri" w:asciiTheme="minorAscii" w:hAnsiTheme="minorAscii" w:eastAsiaTheme="minorAscii" w:cstheme="minorAscii"/>
                <w:sz w:val="24"/>
                <w:szCs w:val="24"/>
              </w:rPr>
            </w:pPr>
            <w:r w:rsidRPr="4E857774" w:rsidR="016147CD">
              <w:rPr>
                <w:noProof w:val="0"/>
                <w:lang w:val="en-US"/>
              </w:rPr>
              <w:t xml:space="preserve">Whatcom County </w:t>
            </w:r>
          </w:p>
          <w:p w:rsidR="016147CD" w:rsidP="4E857774" w:rsidRDefault="016147CD" w14:paraId="22353ADF" w14:textId="3E90D29F">
            <w:pPr>
              <w:pStyle w:val="ListParagraph"/>
              <w:numPr>
                <w:ilvl w:val="0"/>
                <w:numId w:val="28"/>
              </w:numPr>
              <w:rPr>
                <w:rFonts w:ascii="Calibri" w:hAnsi="Calibri" w:eastAsia="Calibri" w:cs="Calibri" w:asciiTheme="minorAscii" w:hAnsiTheme="minorAscii" w:eastAsiaTheme="minorAscii" w:cstheme="minorAscii"/>
                <w:sz w:val="24"/>
                <w:szCs w:val="24"/>
              </w:rPr>
            </w:pPr>
            <w:r w:rsidRPr="4E857774" w:rsidR="016147CD">
              <w:rPr>
                <w:noProof w:val="0"/>
                <w:lang w:val="en-US"/>
              </w:rPr>
              <w:t>Yakima County</w:t>
            </w:r>
            <w:r w:rsidRPr="4E857774" w:rsidR="016147CD">
              <w:rPr>
                <w:noProof w:val="0"/>
                <w:lang w:val="en-US"/>
              </w:rPr>
              <w:t xml:space="preserve"> </w:t>
            </w:r>
          </w:p>
          <w:p w:rsidR="016147CD" w:rsidP="4E857774" w:rsidRDefault="016147CD" w14:paraId="278C1F4B" w14:textId="21587C7B">
            <w:pPr>
              <w:pStyle w:val="ListParagraph"/>
              <w:numPr>
                <w:ilvl w:val="0"/>
                <w:numId w:val="28"/>
              </w:numPr>
              <w:rPr>
                <w:rFonts w:ascii="Calibri" w:hAnsi="Calibri" w:eastAsia="Calibri" w:cs="Calibri" w:asciiTheme="minorAscii" w:hAnsiTheme="minorAscii" w:eastAsiaTheme="minorAscii" w:cstheme="minorAscii"/>
                <w:sz w:val="24"/>
                <w:szCs w:val="24"/>
              </w:rPr>
            </w:pPr>
            <w:r w:rsidRPr="4E857774" w:rsidR="016147CD">
              <w:rPr>
                <w:noProof w:val="0"/>
                <w:lang w:val="en-US"/>
              </w:rPr>
              <w:t xml:space="preserve">Seattle </w:t>
            </w:r>
          </w:p>
          <w:p w:rsidR="016147CD" w:rsidP="4E857774" w:rsidRDefault="016147CD" w14:paraId="09A19BD7" w14:textId="13C328FB">
            <w:pPr>
              <w:pStyle w:val="ListParagraph"/>
              <w:numPr>
                <w:ilvl w:val="0"/>
                <w:numId w:val="28"/>
              </w:numPr>
              <w:rPr>
                <w:rFonts w:ascii="Calibri" w:hAnsi="Calibri" w:eastAsia="Calibri" w:cs="Calibri" w:asciiTheme="minorAscii" w:hAnsiTheme="minorAscii" w:eastAsiaTheme="minorAscii" w:cstheme="minorAscii"/>
                <w:sz w:val="24"/>
                <w:szCs w:val="24"/>
              </w:rPr>
            </w:pPr>
            <w:r w:rsidRPr="4E857774" w:rsidR="016147CD">
              <w:rPr>
                <w:noProof w:val="0"/>
                <w:lang w:val="en-US"/>
              </w:rPr>
              <w:t xml:space="preserve">Spokane </w:t>
            </w:r>
          </w:p>
          <w:p w:rsidR="016147CD" w:rsidP="4E857774" w:rsidRDefault="016147CD" w14:paraId="17507CE5" w14:textId="6F7D69F2">
            <w:pPr>
              <w:pStyle w:val="ListParagraph"/>
              <w:numPr>
                <w:ilvl w:val="0"/>
                <w:numId w:val="28"/>
              </w:numPr>
              <w:rPr>
                <w:rFonts w:ascii="Calibri" w:hAnsi="Calibri" w:eastAsia="Calibri" w:cs="Calibri" w:asciiTheme="minorAscii" w:hAnsiTheme="minorAscii" w:eastAsiaTheme="minorAscii" w:cstheme="minorAscii"/>
                <w:sz w:val="24"/>
                <w:szCs w:val="24"/>
              </w:rPr>
            </w:pPr>
            <w:r w:rsidRPr="4E857774" w:rsidR="016147CD">
              <w:rPr>
                <w:noProof w:val="0"/>
                <w:lang w:val="en-US"/>
              </w:rPr>
              <w:t>Tacoma</w:t>
            </w:r>
          </w:p>
          <w:p w:rsidR="3622695D" w:rsidP="4E857774" w:rsidRDefault="3622695D" w14:paraId="2673C836" w14:textId="75D0EC95">
            <w:pPr>
              <w:pStyle w:val="ListParagraph"/>
              <w:numPr>
                <w:ilvl w:val="0"/>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r w:rsidRPr="4E857774" w:rsidR="3622695D">
              <w:rPr>
                <w:noProof w:val="0"/>
                <w:lang w:val="en-US"/>
              </w:rPr>
              <w:t xml:space="preserve">Rachael: Ted said earlier, most of the funds will go to the state but if these </w:t>
            </w:r>
            <w:proofErr w:type="gramStart"/>
            <w:r w:rsidRPr="4E857774" w:rsidR="3622695D">
              <w:rPr>
                <w:noProof w:val="0"/>
                <w:lang w:val="en-US"/>
              </w:rPr>
              <w:t>particular cities</w:t>
            </w:r>
            <w:proofErr w:type="gramEnd"/>
            <w:r w:rsidRPr="4E857774" w:rsidR="3622695D">
              <w:rPr>
                <w:noProof w:val="0"/>
                <w:lang w:val="en-US"/>
              </w:rPr>
              <w:t xml:space="preserve"> and counties, want to apply on their own, they have that ability and john you asked a question about could cities within a county administer funds on its behalf. I don't believe so I think those funds would then just go to the state. Ted or Kim any, any other answer am I wrong about that?</w:t>
            </w:r>
          </w:p>
          <w:p w:rsidR="016147CD" w:rsidP="4E857774" w:rsidRDefault="016147CD" w14:paraId="42E54CB7" w14:textId="0C25B9CA">
            <w:pPr>
              <w:pStyle w:val="ListParagraph"/>
              <w:numPr>
                <w:ilvl w:val="0"/>
                <w:numId w:val="27"/>
              </w:numPr>
              <w:rPr>
                <w:rFonts w:ascii="Calibri" w:hAnsi="Calibri" w:eastAsia="Calibri" w:cs="Calibri" w:asciiTheme="minorAscii" w:hAnsiTheme="minorAscii" w:eastAsiaTheme="minorAscii" w:cstheme="minorAscii"/>
                <w:noProof w:val="0"/>
                <w:sz w:val="24"/>
                <w:szCs w:val="24"/>
                <w:lang w:val="en-US"/>
              </w:rPr>
            </w:pPr>
            <w:r w:rsidRPr="4E857774" w:rsidR="016147CD">
              <w:rPr>
                <w:noProof w:val="0"/>
                <w:lang w:val="en-US"/>
              </w:rPr>
              <w:t>Ted – only 45% go to local jurisdiction if they apply</w:t>
            </w:r>
          </w:p>
          <w:p w:rsidR="016147CD" w:rsidP="4E857774" w:rsidRDefault="016147CD" w14:paraId="58A7EAB4" w14:textId="6ABF71F6">
            <w:pPr>
              <w:pStyle w:val="ListParagraph"/>
              <w:numPr>
                <w:ilvl w:val="0"/>
                <w:numId w:val="22"/>
              </w:numPr>
              <w:rPr>
                <w:rFonts w:ascii="Calibri" w:hAnsi="Calibri" w:eastAsia="Calibri" w:cs="Calibri" w:asciiTheme="minorAscii" w:hAnsiTheme="minorAscii" w:eastAsiaTheme="minorAscii" w:cstheme="minorAscii"/>
                <w:noProof w:val="0"/>
                <w:sz w:val="24"/>
                <w:szCs w:val="24"/>
                <w:lang w:val="en-US"/>
              </w:rPr>
            </w:pPr>
            <w:r w:rsidRPr="4E857774" w:rsidR="016147CD">
              <w:rPr>
                <w:noProof w:val="0"/>
                <w:lang w:val="en-US"/>
              </w:rPr>
              <w:t xml:space="preserve">Rebecca Royce: Are there any advantages for applying directly for the funds in counties/cities that are eligible to apply directly? </w:t>
            </w:r>
          </w:p>
          <w:p w:rsidR="016147CD" w:rsidP="4E857774" w:rsidRDefault="016147CD" w14:paraId="1173A709" w14:textId="4957B046">
            <w:pPr>
              <w:pStyle w:val="ListParagraph"/>
              <w:numPr>
                <w:ilvl w:val="0"/>
                <w:numId w:val="22"/>
              </w:numPr>
              <w:rPr>
                <w:noProof w:val="0"/>
                <w:sz w:val="24"/>
                <w:szCs w:val="24"/>
                <w:lang w:val="en-US"/>
              </w:rPr>
            </w:pPr>
            <w:r w:rsidRPr="4E857774" w:rsidR="016147CD">
              <w:rPr>
                <w:noProof w:val="0"/>
                <w:lang w:val="en-US"/>
              </w:rPr>
              <w:t>Faster for cities to apply for these themselves, depends on internal workings and processes</w:t>
            </w:r>
          </w:p>
          <w:p w:rsidR="016147CD" w:rsidP="4E857774" w:rsidRDefault="016147CD" w14:paraId="1F9D5647" w14:textId="46F6F26C">
            <w:pPr>
              <w:pStyle w:val="ListParagraph"/>
              <w:numPr>
                <w:ilvl w:val="0"/>
                <w:numId w:val="22"/>
              </w:numPr>
              <w:rPr>
                <w:noProof w:val="0"/>
                <w:sz w:val="24"/>
                <w:szCs w:val="24"/>
                <w:lang w:val="en-US"/>
              </w:rPr>
            </w:pPr>
            <w:r w:rsidRPr="4E857774" w:rsidR="016147CD">
              <w:rPr>
                <w:noProof w:val="0"/>
                <w:lang w:val="en-US"/>
              </w:rPr>
              <w:t xml:space="preserve">Ted – a lot of states have two contracts, but in every </w:t>
            </w:r>
            <w:proofErr w:type="gramStart"/>
            <w:r w:rsidRPr="4E857774" w:rsidR="016147CD">
              <w:rPr>
                <w:noProof w:val="0"/>
                <w:lang w:val="en-US"/>
              </w:rPr>
              <w:t>case</w:t>
            </w:r>
            <w:proofErr w:type="gramEnd"/>
            <w:r w:rsidRPr="4E857774" w:rsidR="016147CD">
              <w:rPr>
                <w:noProof w:val="0"/>
                <w:lang w:val="en-US"/>
              </w:rPr>
              <w:t xml:space="preserve"> we will grant with every </w:t>
            </w:r>
            <w:r w:rsidRPr="4E857774" w:rsidR="016147CD">
              <w:rPr>
                <w:noProof w:val="0"/>
                <w:lang w:val="en-US"/>
              </w:rPr>
              <w:t>jurisdiction</w:t>
            </w:r>
          </w:p>
          <w:p w:rsidR="016147CD" w:rsidP="4E857774" w:rsidRDefault="016147CD" w14:paraId="4EDD157A" w14:textId="4E09252E">
            <w:pPr>
              <w:pStyle w:val="ListParagraph"/>
              <w:numPr>
                <w:ilvl w:val="0"/>
                <w:numId w:val="22"/>
              </w:numPr>
              <w:rPr>
                <w:noProof w:val="0"/>
                <w:sz w:val="24"/>
                <w:szCs w:val="24"/>
                <w:lang w:val="en-US"/>
              </w:rPr>
            </w:pPr>
            <w:r w:rsidRPr="4E857774" w:rsidR="016147CD">
              <w:rPr>
                <w:noProof w:val="0"/>
                <w:lang w:val="en-US"/>
              </w:rPr>
              <w:t xml:space="preserve">Cities or </w:t>
            </w:r>
            <w:r w:rsidRPr="4E857774" w:rsidR="016147CD">
              <w:rPr>
                <w:noProof w:val="0"/>
                <w:lang w:val="en-US"/>
              </w:rPr>
              <w:t>counties</w:t>
            </w:r>
            <w:r w:rsidRPr="4E857774" w:rsidR="016147CD">
              <w:rPr>
                <w:noProof w:val="0"/>
                <w:lang w:val="en-US"/>
              </w:rPr>
              <w:t xml:space="preserve"> with over 200K</w:t>
            </w:r>
          </w:p>
          <w:p w:rsidR="4E857774" w:rsidP="4E857774" w:rsidRDefault="4E857774" w14:paraId="6E720447" w14:textId="7BE22F96">
            <w:pPr>
              <w:pStyle w:val="Normal"/>
              <w:rPr>
                <w:noProof w:val="0"/>
                <w:lang w:val="en-US"/>
              </w:rPr>
            </w:pPr>
          </w:p>
          <w:p w:rsidR="3817E938" w:rsidP="4E857774" w:rsidRDefault="3817E938" w14:paraId="7FD39A4E" w14:textId="66F0AFF5">
            <w:pPr>
              <w:pStyle w:val="ListParagraph"/>
              <w:numPr>
                <w:ilvl w:val="0"/>
                <w:numId w:val="22"/>
              </w:numPr>
              <w:rPr>
                <w:rFonts w:ascii="Calibri" w:hAnsi="Calibri" w:eastAsia="Calibri" w:cs="Calibri" w:asciiTheme="minorAscii" w:hAnsiTheme="minorAscii" w:eastAsiaTheme="minorAscii" w:cstheme="minorAscii"/>
                <w:sz w:val="24"/>
                <w:szCs w:val="24"/>
              </w:rPr>
            </w:pPr>
            <w:r w:rsidR="3444EFAB">
              <w:rPr/>
              <w:t>Noah Patton</w:t>
            </w:r>
            <w:r w:rsidR="0CCF5485">
              <w:rPr/>
              <w:t xml:space="preserve"> - </w:t>
            </w:r>
            <w:r w:rsidR="6C7FB347">
              <w:rPr/>
              <w:t>FEMA policy changes</w:t>
            </w:r>
          </w:p>
          <w:p w:rsidR="3817E938" w:rsidP="4E857774" w:rsidRDefault="3817E938" w14:paraId="5ED6A779" w14:textId="7490FBB7">
            <w:pPr>
              <w:pStyle w:val="ListParagraph"/>
              <w:numPr>
                <w:ilvl w:val="0"/>
                <w:numId w:val="22"/>
              </w:numPr>
              <w:rPr>
                <w:sz w:val="24"/>
                <w:szCs w:val="24"/>
              </w:rPr>
            </w:pPr>
            <w:r w:rsidR="6C7FB347">
              <w:rPr/>
              <w:t>Non-congregate sheltering and public reimbursement, shelters deconcentrated and moved to places like hotels, applying to FEMA for 75% of that, send an email to Noah for questions</w:t>
            </w:r>
          </w:p>
          <w:p w:rsidR="3817E938" w:rsidP="4E857774" w:rsidRDefault="3817E938" w14:paraId="5C895175" w14:textId="35D7216F">
            <w:pPr>
              <w:pStyle w:val="ListParagraph"/>
              <w:numPr>
                <w:ilvl w:val="0"/>
                <w:numId w:val="22"/>
              </w:numPr>
              <w:rPr>
                <w:sz w:val="24"/>
                <w:szCs w:val="24"/>
              </w:rPr>
            </w:pPr>
            <w:r w:rsidR="6C7FB347">
              <w:rPr/>
              <w:t>Quest to expand that we’ve run into a lot of issues that FEMA’s requirement to receive reimbursement every 30 days, then tough to build out a program</w:t>
            </w:r>
          </w:p>
          <w:p w:rsidR="3817E938" w:rsidP="4E857774" w:rsidRDefault="3817E938" w14:paraId="52CCF12A" w14:textId="4CD5AC13">
            <w:pPr>
              <w:pStyle w:val="ListParagraph"/>
              <w:numPr>
                <w:ilvl w:val="0"/>
                <w:numId w:val="22"/>
              </w:numPr>
              <w:rPr>
                <w:sz w:val="24"/>
                <w:szCs w:val="24"/>
              </w:rPr>
            </w:pPr>
            <w:r w:rsidR="79BBA8B9">
              <w:rPr/>
              <w:t xml:space="preserve">Now when approval is </w:t>
            </w:r>
            <w:r w:rsidR="79BBA8B9">
              <w:rPr/>
              <w:t>give</w:t>
            </w:r>
            <w:r w:rsidR="79BBA8B9">
              <w:rPr/>
              <w:t xml:space="preserve">, that will last for the duration of the pandemic – good news </w:t>
            </w:r>
          </w:p>
          <w:p w:rsidR="3817E938" w:rsidP="4E857774" w:rsidRDefault="3817E938" w14:paraId="484948BD" w14:textId="799080FE">
            <w:pPr>
              <w:pStyle w:val="ListParagraph"/>
              <w:numPr>
                <w:ilvl w:val="0"/>
                <w:numId w:val="22"/>
              </w:numPr>
              <w:rPr>
                <w:sz w:val="24"/>
                <w:szCs w:val="24"/>
              </w:rPr>
            </w:pPr>
            <w:r w:rsidR="79BBA8B9">
              <w:rPr/>
              <w:t xml:space="preserve">This has helped with non-congregate sheltering – it was a </w:t>
            </w:r>
            <w:r w:rsidR="3859852F">
              <w:rPr/>
              <w:t>big</w:t>
            </w:r>
            <w:r w:rsidR="79BBA8B9">
              <w:rPr/>
              <w:t xml:space="preserve"> lift</w:t>
            </w:r>
          </w:p>
          <w:p w:rsidR="3817E938" w:rsidP="4E857774" w:rsidRDefault="3817E938" w14:paraId="141567A1" w14:textId="44B9B1E4">
            <w:pPr>
              <w:pStyle w:val="ListParagraph"/>
              <w:numPr>
                <w:ilvl w:val="0"/>
                <w:numId w:val="22"/>
              </w:numPr>
              <w:rPr>
                <w:sz w:val="24"/>
                <w:szCs w:val="24"/>
              </w:rPr>
            </w:pPr>
            <w:r w:rsidR="79BBA8B9">
              <w:rPr/>
              <w:t>Still a reporting requirement, average length of stays, population type – exp. Homelessness vs. First responders</w:t>
            </w:r>
          </w:p>
          <w:p w:rsidR="3817E938" w:rsidP="4E857774" w:rsidRDefault="3817E938" w14:paraId="6F7B434F" w14:textId="2C1616A0">
            <w:pPr>
              <w:pStyle w:val="ListParagraph"/>
              <w:numPr>
                <w:ilvl w:val="0"/>
                <w:numId w:val="22"/>
              </w:numPr>
              <w:rPr>
                <w:sz w:val="24"/>
                <w:szCs w:val="24"/>
              </w:rPr>
            </w:pPr>
            <w:r w:rsidR="79BBA8B9">
              <w:rPr/>
              <w:t>Excellent huge win!</w:t>
            </w:r>
          </w:p>
          <w:p w:rsidR="3817E938" w:rsidP="4E857774" w:rsidRDefault="3817E938" w14:paraId="026AB338" w14:textId="0A84CA38">
            <w:pPr>
              <w:pStyle w:val="ListParagraph"/>
              <w:numPr>
                <w:ilvl w:val="0"/>
                <w:numId w:val="22"/>
              </w:numPr>
              <w:rPr>
                <w:sz w:val="24"/>
                <w:szCs w:val="24"/>
              </w:rPr>
            </w:pPr>
            <w:r w:rsidR="79BBA8B9">
              <w:rPr/>
              <w:t xml:space="preserve">When FEMA decides to end, the guidance requires regional admin provide 30 </w:t>
            </w:r>
            <w:proofErr w:type="gramStart"/>
            <w:r w:rsidR="79BBA8B9">
              <w:rPr/>
              <w:t>days notice</w:t>
            </w:r>
            <w:proofErr w:type="gramEnd"/>
            <w:r w:rsidR="79BBA8B9">
              <w:rPr/>
              <w:t xml:space="preserve"> - heads up has not panned out in the past so keep an eye out for that, reserve the right for a </w:t>
            </w:r>
            <w:proofErr w:type="gramStart"/>
            <w:r w:rsidR="79BBA8B9">
              <w:rPr/>
              <w:t>30 day</w:t>
            </w:r>
            <w:proofErr w:type="gramEnd"/>
            <w:r w:rsidR="79BBA8B9">
              <w:rPr/>
              <w:t xml:space="preserve"> </w:t>
            </w:r>
            <w:r w:rsidR="79BBA8B9">
              <w:rPr/>
              <w:t>extension</w:t>
            </w:r>
          </w:p>
          <w:p w:rsidR="3817E938" w:rsidP="4E857774" w:rsidRDefault="3817E938" w14:paraId="64F8C374" w14:textId="1B623E54">
            <w:pPr>
              <w:pStyle w:val="ListParagraph"/>
              <w:numPr>
                <w:ilvl w:val="0"/>
                <w:numId w:val="22"/>
              </w:numPr>
              <w:rPr>
                <w:sz w:val="24"/>
                <w:szCs w:val="24"/>
              </w:rPr>
            </w:pPr>
            <w:r w:rsidR="79BBA8B9">
              <w:rPr/>
              <w:t xml:space="preserve">CDBG – </w:t>
            </w:r>
            <w:proofErr w:type="spellStart"/>
            <w:r w:rsidR="79BBA8B9">
              <w:rPr/>
              <w:t>covid</w:t>
            </w:r>
            <w:proofErr w:type="spellEnd"/>
            <w:r w:rsidR="79BBA8B9">
              <w:rPr/>
              <w:t xml:space="preserve"> funds can be used as the 25% local portion of that cost</w:t>
            </w:r>
          </w:p>
          <w:p w:rsidR="3817E938" w:rsidP="4E857774" w:rsidRDefault="3817E938" w14:paraId="624892D6" w14:textId="03C45B2C">
            <w:pPr>
              <w:pStyle w:val="ListParagraph"/>
              <w:numPr>
                <w:ilvl w:val="0"/>
                <w:numId w:val="22"/>
              </w:numPr>
              <w:rPr>
                <w:sz w:val="24"/>
                <w:szCs w:val="24"/>
              </w:rPr>
            </w:pPr>
            <w:r w:rsidR="79BBA8B9">
              <w:rPr/>
              <w:t>Utilize ESG for rehousing</w:t>
            </w:r>
          </w:p>
          <w:p w:rsidR="3817E938" w:rsidP="4E857774" w:rsidRDefault="3817E938" w14:paraId="70866F8E" w14:textId="6105DD12">
            <w:pPr>
              <w:pStyle w:val="ListParagraph"/>
              <w:numPr>
                <w:ilvl w:val="0"/>
                <w:numId w:val="22"/>
              </w:numPr>
              <w:rPr>
                <w:rFonts w:ascii="Calibri" w:hAnsi="Calibri" w:eastAsia="Calibri" w:cs="Calibri" w:asciiTheme="minorAscii" w:hAnsiTheme="minorAscii" w:eastAsiaTheme="minorAscii" w:cstheme="minorAscii"/>
                <w:sz w:val="24"/>
                <w:szCs w:val="24"/>
              </w:rPr>
            </w:pPr>
            <w:hyperlink r:id="R036a283896854f91">
              <w:r w:rsidRPr="4E857774" w:rsidR="79BBA8B9">
                <w:rPr>
                  <w:rStyle w:val="Hyperlink"/>
                </w:rPr>
                <w:t>https://endhomelessness.org/wp-content/uploads/2020/12/121620-Update-to-Non-Congregate-Sheltering-Delegation-of-Authority-Waiver-Memo.pdf</w:t>
              </w:r>
            </w:hyperlink>
          </w:p>
          <w:p w:rsidR="3817E938" w:rsidP="4E857774" w:rsidRDefault="3817E938" w14:paraId="5C3E15DB" w14:textId="10740A13">
            <w:pPr>
              <w:pStyle w:val="ListParagraph"/>
              <w:numPr>
                <w:ilvl w:val="0"/>
                <w:numId w:val="22"/>
              </w:numPr>
              <w:rPr>
                <w:sz w:val="24"/>
                <w:szCs w:val="24"/>
              </w:rPr>
            </w:pPr>
            <w:r w:rsidR="79BBA8B9">
              <w:rPr/>
              <w:t>Can housing agencies directly access this?</w:t>
            </w:r>
          </w:p>
          <w:p w:rsidR="3817E938" w:rsidP="4E857774" w:rsidRDefault="3817E938" w14:paraId="7677DF0B" w14:textId="3FD2F74C">
            <w:pPr>
              <w:pStyle w:val="ListParagraph"/>
              <w:numPr>
                <w:ilvl w:val="0"/>
                <w:numId w:val="22"/>
              </w:numPr>
              <w:rPr>
                <w:sz w:val="24"/>
                <w:szCs w:val="24"/>
              </w:rPr>
            </w:pPr>
            <w:r w:rsidR="79BBA8B9">
              <w:rPr/>
              <w:t>PHAs can apply, Noah will give list of eligible non-profits, most of what we’ve seen are city and state governments</w:t>
            </w:r>
          </w:p>
        </w:tc>
      </w:tr>
      <w:tr w:rsidR="001941D0" w:rsidTr="358D867F" w14:paraId="767B59D2" w14:textId="77777777">
        <w:tc>
          <w:tcPr>
            <w:tcW w:w="798" w:type="dxa"/>
            <w:tcMar/>
          </w:tcPr>
          <w:p w:rsidR="001941D0" w:rsidP="001941D0" w:rsidRDefault="001941D0" w14:paraId="7B741972" w14:textId="47541295">
            <w:r w:rsidR="001941D0">
              <w:rPr/>
              <w:t>1</w:t>
            </w:r>
            <w:r w:rsidR="65E60569">
              <w:rPr/>
              <w:t>1</w:t>
            </w:r>
            <w:r w:rsidR="001941D0">
              <w:rPr/>
              <w:t>:</w:t>
            </w:r>
            <w:r w:rsidR="4C7DD587">
              <w:rPr/>
              <w:t>0</w:t>
            </w:r>
            <w:r w:rsidR="00A171CD">
              <w:rPr/>
              <w:t>0</w:t>
            </w:r>
          </w:p>
          <w:p w:rsidR="001941D0" w:rsidP="001941D0" w:rsidRDefault="001941D0" w14:paraId="1866BB59" w14:textId="33216ABA"/>
        </w:tc>
        <w:tc>
          <w:tcPr>
            <w:tcW w:w="1635" w:type="dxa"/>
            <w:shd w:val="clear" w:color="auto" w:fill="auto"/>
            <w:tcMar/>
          </w:tcPr>
          <w:p w:rsidR="2291C3CD" w:rsidP="4E857774" w:rsidRDefault="2291C3CD" w14:paraId="5E7B20D4" w14:textId="51010A7C">
            <w:pPr>
              <w:pStyle w:val="Normal"/>
              <w:bidi w:val="0"/>
              <w:spacing w:before="0" w:beforeAutospacing="off" w:after="0" w:afterAutospacing="off" w:line="259" w:lineRule="auto"/>
              <w:ind w:left="0" w:right="0"/>
              <w:jc w:val="left"/>
            </w:pPr>
            <w:r w:rsidR="2291C3CD">
              <w:rPr/>
              <w:t>State legislative updates</w:t>
            </w:r>
          </w:p>
          <w:p w:rsidR="4E857774" w:rsidP="4E857774" w:rsidRDefault="4E857774" w14:paraId="0F48D87A" w14:textId="04F38439">
            <w:pPr>
              <w:pStyle w:val="Normal"/>
              <w:bidi w:val="0"/>
              <w:spacing w:before="0" w:beforeAutospacing="off" w:after="0" w:afterAutospacing="off" w:line="259" w:lineRule="auto"/>
              <w:ind w:left="0" w:right="0"/>
              <w:jc w:val="left"/>
            </w:pPr>
          </w:p>
          <w:p w:rsidR="064B25C3" w:rsidP="4E857774" w:rsidRDefault="064B25C3" w14:paraId="591697DE" w14:textId="14FC8B2A">
            <w:pPr>
              <w:pStyle w:val="Normal"/>
              <w:bidi w:val="0"/>
              <w:spacing w:before="0" w:beforeAutospacing="off" w:after="0" w:afterAutospacing="off" w:line="259" w:lineRule="auto"/>
              <w:ind w:left="0" w:right="0"/>
              <w:jc w:val="left"/>
              <w:rPr>
                <w:b w:val="1"/>
                <w:bCs w:val="1"/>
                <w:highlight w:val="green"/>
              </w:rPr>
            </w:pPr>
          </w:p>
          <w:p w:rsidR="6EAD52DB" w:rsidP="6EAD52DB" w:rsidRDefault="6EAD52DB" w14:paraId="070F18DC" w14:textId="0733C814">
            <w:pPr>
              <w:pStyle w:val="Normal"/>
            </w:pPr>
          </w:p>
          <w:p w:rsidR="6EAD52DB" w:rsidP="6EAD52DB" w:rsidRDefault="6EAD52DB" w14:paraId="78E4F573" w14:textId="56C9696D">
            <w:pPr>
              <w:pStyle w:val="Normal"/>
              <w:rPr>
                <w:highlight w:val="yellow"/>
              </w:rPr>
            </w:pPr>
          </w:p>
          <w:p w:rsidR="001941D0" w:rsidP="001941D0" w:rsidRDefault="001941D0" w14:paraId="382DF7D6" w14:textId="71CBAA33"/>
        </w:tc>
        <w:tc>
          <w:tcPr>
            <w:tcW w:w="1680" w:type="dxa"/>
            <w:shd w:val="clear" w:color="auto" w:fill="auto"/>
            <w:tcMar/>
          </w:tcPr>
          <w:p w:rsidR="001941D0" w:rsidP="001941D0" w:rsidRDefault="00A171CD" w14:paraId="5689908D" w14:textId="39603773">
            <w:r>
              <w:t>Michele Thomas, Washington Low Income Housing Alliance</w:t>
            </w:r>
          </w:p>
        </w:tc>
        <w:tc>
          <w:tcPr>
            <w:tcW w:w="6833" w:type="dxa"/>
            <w:shd w:val="clear" w:color="auto" w:fill="auto"/>
            <w:tcMar/>
          </w:tcPr>
          <w:p w:rsidR="22DC0DB6" w:rsidP="4E857774" w:rsidRDefault="22DC0DB6" w14:paraId="0A1DE085" w14:textId="18A0EAA0">
            <w:pPr>
              <w:pStyle w:val="ListParagraph"/>
              <w:numPr>
                <w:ilvl w:val="0"/>
                <w:numId w:val="23"/>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E857774" w:rsidR="491B1A00">
              <w:rPr>
                <w:rFonts w:ascii="Calibri" w:hAnsi="Calibri" w:eastAsia="Calibri" w:cs="Calibri"/>
                <w:b w:val="0"/>
                <w:bCs w:val="0"/>
                <w:i w:val="0"/>
                <w:iCs w:val="0"/>
                <w:noProof w:val="0"/>
                <w:color w:val="000000" w:themeColor="text1" w:themeTint="FF" w:themeShade="FF"/>
                <w:sz w:val="22"/>
                <w:szCs w:val="22"/>
                <w:lang w:val="en-US"/>
              </w:rPr>
              <w:t xml:space="preserve">Session starts on Monday! There’s a whole new world of possibility for lawmakers to advance policy and make significant budget investments to meet most urgent needs in communities. </w:t>
            </w:r>
            <w:r>
              <w:br/>
            </w:r>
          </w:p>
          <w:p w:rsidR="22DC0DB6" w:rsidP="4E857774" w:rsidRDefault="22DC0DB6" w14:paraId="0C727202" w14:textId="18A0EAA0">
            <w:pPr>
              <w:pStyle w:val="ListParagraph"/>
              <w:numPr>
                <w:ilvl w:val="0"/>
                <w:numId w:val="23"/>
              </w:numPr>
              <w:bidi w:val="0"/>
              <w:spacing w:before="0" w:beforeAutospacing="off" w:after="0" w:afterAutospacing="off" w:line="259"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E857774" w:rsidR="491B1A00">
              <w:rPr>
                <w:rFonts w:ascii="Calibri" w:hAnsi="Calibri" w:eastAsia="Calibri" w:cs="Calibri"/>
                <w:b w:val="0"/>
                <w:bCs w:val="0"/>
                <w:i w:val="0"/>
                <w:iCs w:val="0"/>
                <w:noProof w:val="0"/>
                <w:color w:val="000000" w:themeColor="text1" w:themeTint="FF" w:themeShade="FF"/>
                <w:sz w:val="22"/>
                <w:szCs w:val="22"/>
                <w:lang w:val="en-US"/>
              </w:rPr>
              <w:t>We will have calls every other Fri starting Jan 15 at 1pm that are open to all. They’ll be similar to these calls, but a heavier focus on state legislative session but also COVID and federal assistance.</w:t>
            </w:r>
            <w:r>
              <w:br/>
            </w:r>
          </w:p>
          <w:p w:rsidR="22DC0DB6" w:rsidP="4E857774" w:rsidRDefault="22DC0DB6" w14:paraId="3B5872EC" w14:textId="18A0EAA0">
            <w:pPr>
              <w:pStyle w:val="ListParagraph"/>
              <w:numPr>
                <w:ilvl w:val="0"/>
                <w:numId w:val="23"/>
              </w:numPr>
              <w:bidi w:val="0"/>
              <w:spacing w:before="0" w:beforeAutospacing="off" w:after="0" w:afterAutospacing="off" w:line="259"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E857774" w:rsidR="491B1A00">
              <w:rPr>
                <w:rFonts w:ascii="Calibri" w:hAnsi="Calibri" w:eastAsia="Calibri" w:cs="Calibri"/>
                <w:b w:val="0"/>
                <w:bCs w:val="0"/>
                <w:i w:val="0"/>
                <w:iCs w:val="0"/>
                <w:noProof w:val="0"/>
                <w:color w:val="000000" w:themeColor="text1" w:themeTint="FF" w:themeShade="FF"/>
                <w:sz w:val="22"/>
                <w:szCs w:val="22"/>
                <w:lang w:val="en-US"/>
              </w:rPr>
              <w:t xml:space="preserve">We are thrilled with Governor’s budget. The capital and operating budgets deeply center investments in affordable housing and homelessness. It’s not a coincidence. Direct result of your advocacy. We hope you feel proud of that. </w:t>
            </w:r>
            <w:r>
              <w:br/>
            </w:r>
          </w:p>
          <w:p w:rsidR="22DC0DB6" w:rsidP="4E857774" w:rsidRDefault="22DC0DB6" w14:paraId="701AFB85" w14:textId="18A0EAA0">
            <w:pPr>
              <w:pStyle w:val="ListParagraph"/>
              <w:numPr>
                <w:ilvl w:val="0"/>
                <w:numId w:val="23"/>
              </w:numPr>
              <w:bidi w:val="0"/>
              <w:spacing w:before="0" w:beforeAutospacing="off" w:after="0" w:afterAutospacing="off" w:line="259"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E857774" w:rsidR="491B1A00">
              <w:rPr>
                <w:rFonts w:ascii="Calibri" w:hAnsi="Calibri" w:eastAsia="Calibri" w:cs="Calibri"/>
                <w:b w:val="0"/>
                <w:bCs w:val="0"/>
                <w:i w:val="0"/>
                <w:iCs w:val="0"/>
                <w:noProof w:val="0"/>
                <w:color w:val="000000" w:themeColor="text1" w:themeTint="FF" w:themeShade="FF"/>
                <w:sz w:val="22"/>
                <w:szCs w:val="22"/>
                <w:lang w:val="en-US"/>
              </w:rPr>
              <w:t>Aside from the $360M in funding in the capital budget that Corina already covered, there’s an additional $100M including $5M for the Landlord Mitigation Fund established through the passage of the source of income discrimination protections a few years back, $10M for cleanup of toxic sites to be turned into affordable housing, $</w:t>
            </w:r>
            <w:r w:rsidRPr="4E857774" w:rsidR="491B1A00">
              <w:rPr>
                <w:rFonts w:ascii="Calibri" w:hAnsi="Calibri" w:eastAsia="Calibri" w:cs="Calibri"/>
                <w:b w:val="0"/>
                <w:bCs w:val="0"/>
                <w:i w:val="0"/>
                <w:iCs w:val="0"/>
                <w:noProof w:val="0"/>
                <w:color w:val="05294B"/>
                <w:sz w:val="22"/>
                <w:szCs w:val="22"/>
                <w:lang w:val="en-US"/>
              </w:rPr>
              <w:t>10M for utility connection fee reduction grants</w:t>
            </w:r>
            <w:r w:rsidRPr="4E857774" w:rsidR="491B1A00">
              <w:rPr>
                <w:rFonts w:ascii="Calibri" w:hAnsi="Calibri" w:eastAsia="Calibri" w:cs="Calibri"/>
                <w:b w:val="0"/>
                <w:bCs w:val="0"/>
                <w:i w:val="0"/>
                <w:iCs w:val="0"/>
                <w:noProof w:val="0"/>
                <w:color w:val="000000" w:themeColor="text1" w:themeTint="FF" w:themeShade="FF"/>
                <w:sz w:val="22"/>
                <w:szCs w:val="22"/>
                <w:lang w:val="en-US"/>
              </w:rPr>
              <w:t xml:space="preserve">, and funds for weatherization. Operating budget also includes rental assistance, though we have another plan for how best to fund that outside the operating budget. But he includes resources for homeless youth &amp; young adult program, Increased funding for Housing &amp; Essential Needs, and $35M for the Home Security Fund. </w:t>
            </w:r>
            <w:r>
              <w:br/>
            </w:r>
          </w:p>
          <w:p w:rsidR="22DC0DB6" w:rsidP="4E857774" w:rsidRDefault="22DC0DB6" w14:paraId="27C71A86" w14:textId="18A0EAA0">
            <w:pPr>
              <w:pStyle w:val="ListParagraph"/>
              <w:numPr>
                <w:ilvl w:val="0"/>
                <w:numId w:val="23"/>
              </w:numPr>
              <w:bidi w:val="0"/>
              <w:spacing w:before="0" w:beforeAutospacing="off" w:after="0" w:afterAutospacing="off" w:line="259"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E857774" w:rsidR="491B1A00">
              <w:rPr>
                <w:rFonts w:ascii="Calibri" w:hAnsi="Calibri" w:eastAsia="Calibri" w:cs="Calibri"/>
                <w:b w:val="0"/>
                <w:bCs w:val="0"/>
                <w:i w:val="0"/>
                <w:iCs w:val="0"/>
                <w:noProof w:val="0"/>
                <w:color w:val="000000" w:themeColor="text1" w:themeTint="FF" w:themeShade="FF"/>
                <w:sz w:val="22"/>
                <w:szCs w:val="22"/>
                <w:lang w:val="en-US"/>
              </w:rPr>
              <w:t xml:space="preserve">Overall a phenomenal budget, but the legislature needs to be pushed to follow the Governor’s lead and adopt these deep investments in the capital and operating budget. Decisions will be made early in session about what the big priorities will be, and how they will be funded. Imperative to get messages to lawmakers now about making these issues a top priority. We’ll send out an action alert today that we hope everyone will take action on. </w:t>
            </w:r>
            <w:r>
              <w:br/>
            </w:r>
          </w:p>
          <w:p w:rsidR="22DC0DB6" w:rsidP="4E857774" w:rsidRDefault="22DC0DB6" w14:paraId="1ABD6816" w14:textId="18A0EAA0">
            <w:pPr>
              <w:pStyle w:val="ListParagraph"/>
              <w:numPr>
                <w:ilvl w:val="0"/>
                <w:numId w:val="23"/>
              </w:numPr>
              <w:bidi w:val="0"/>
              <w:spacing w:before="0" w:beforeAutospacing="off" w:after="0" w:afterAutospacing="off" w:line="259"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E857774" w:rsidR="491B1A00">
              <w:rPr>
                <w:rFonts w:ascii="Calibri" w:hAnsi="Calibri" w:eastAsia="Calibri" w:cs="Calibri"/>
                <w:b w:val="0"/>
                <w:bCs w:val="0"/>
                <w:i w:val="0"/>
                <w:iCs w:val="0"/>
                <w:noProof w:val="0"/>
                <w:color w:val="000000" w:themeColor="text1" w:themeTint="FF" w:themeShade="FF"/>
                <w:sz w:val="22"/>
                <w:szCs w:val="22"/>
                <w:lang w:val="en-US"/>
              </w:rPr>
              <w:t xml:space="preserve">The most recent budget forecast showed a much smaller shortfall than originally projected. The budget stabilization account (“rainy day fund”) has $2B, enough to cover the shortfall, but we want to push them to raise new revenue to meet emerging needs during COVID. Because the forecast has improved, it makes it harder to push for progressive revenue, but it’s still critically important. </w:t>
            </w:r>
            <w:r>
              <w:br/>
            </w:r>
          </w:p>
          <w:p w:rsidR="22DC0DB6" w:rsidP="4E857774" w:rsidRDefault="22DC0DB6" w14:paraId="3E5D7763" w14:textId="18A0EAA0">
            <w:pPr>
              <w:pStyle w:val="ListParagraph"/>
              <w:numPr>
                <w:ilvl w:val="0"/>
                <w:numId w:val="23"/>
              </w:numPr>
              <w:bidi w:val="0"/>
              <w:spacing w:before="0" w:beforeAutospacing="off" w:after="0" w:afterAutospacing="off" w:line="259"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E857774" w:rsidR="491B1A00">
              <w:rPr>
                <w:rFonts w:ascii="Calibri" w:hAnsi="Calibri" w:eastAsia="Calibri" w:cs="Calibri"/>
                <w:b w:val="0"/>
                <w:bCs w:val="0"/>
                <w:i w:val="0"/>
                <w:iCs w:val="0"/>
                <w:noProof w:val="0"/>
                <w:color w:val="000000" w:themeColor="text1" w:themeTint="FF" w:themeShade="FF"/>
                <w:sz w:val="22"/>
                <w:szCs w:val="22"/>
                <w:lang w:val="en-US"/>
              </w:rPr>
              <w:t xml:space="preserve">We’ll have a long legislative session this year, from Jan 11-April 25. The state budget will go into effect July 1. Because session is virtual, lawmakers will have less capacity to pass bills, which means we’re pushing for a fewer policy bills than normal. Our priorities are centered on advancing equity and pandemic response. We’ll be working to make sure lawmakers understand how those are connected this session. </w:t>
            </w:r>
            <w:r>
              <w:br/>
            </w:r>
          </w:p>
          <w:p w:rsidR="22DC0DB6" w:rsidP="4E857774" w:rsidRDefault="22DC0DB6" w14:paraId="31BE6634" w14:textId="18A0EAA0">
            <w:pPr>
              <w:pStyle w:val="ListParagraph"/>
              <w:numPr>
                <w:ilvl w:val="0"/>
                <w:numId w:val="23"/>
              </w:numPr>
              <w:bidi w:val="0"/>
              <w:spacing w:before="0" w:beforeAutospacing="off" w:after="0" w:afterAutospacing="off" w:line="259"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E857774" w:rsidR="491B1A00">
              <w:rPr>
                <w:rFonts w:ascii="Calibri" w:hAnsi="Calibri" w:eastAsia="Calibri" w:cs="Calibri"/>
                <w:b w:val="0"/>
                <w:bCs w:val="0"/>
                <w:i w:val="0"/>
                <w:iCs w:val="0"/>
                <w:noProof w:val="0"/>
                <w:color w:val="000000" w:themeColor="text1" w:themeTint="FF" w:themeShade="FF"/>
                <w:sz w:val="22"/>
                <w:szCs w:val="22"/>
                <w:lang w:val="en-US"/>
              </w:rPr>
              <w:t xml:space="preserve">We’re thrilled that good news is coming from Georgia. Biden has an aggressive housing plan that will be easier to realize as a result of the Senate runoff election results. $500M in new relief package is welcome, but not enough to meet current rental arrears. The state will still have a significant role to meet need in WA. Pulse survey shows </w:t>
            </w:r>
            <w:r w:rsidRPr="4E857774" w:rsidR="491B1A00">
              <w:rPr>
                <w:rFonts w:ascii="Calibri" w:hAnsi="Calibri" w:eastAsia="Calibri" w:cs="Calibri"/>
                <w:b w:val="0"/>
                <w:bCs w:val="0"/>
                <w:i w:val="0"/>
                <w:iCs w:val="0"/>
                <w:noProof w:val="0"/>
                <w:color w:val="05294B"/>
                <w:sz w:val="22"/>
                <w:szCs w:val="22"/>
                <w:lang w:val="en-US"/>
              </w:rPr>
              <w:t>175,717</w:t>
            </w:r>
            <w:r w:rsidRPr="4E857774" w:rsidR="491B1A00">
              <w:rPr>
                <w:rFonts w:ascii="Calibri" w:hAnsi="Calibri" w:eastAsia="Calibri" w:cs="Calibri"/>
                <w:b w:val="0"/>
                <w:bCs w:val="0"/>
                <w:i w:val="0"/>
                <w:iCs w:val="0"/>
                <w:noProof w:val="0"/>
                <w:color w:val="000000" w:themeColor="text1" w:themeTint="FF" w:themeShade="FF"/>
                <w:sz w:val="22"/>
                <w:szCs w:val="22"/>
                <w:lang w:val="en-US"/>
              </w:rPr>
              <w:t xml:space="preserve"> people in WA are currently behind on rent.  </w:t>
            </w:r>
            <w:r>
              <w:br/>
            </w:r>
          </w:p>
          <w:p w:rsidR="22DC0DB6" w:rsidP="4E857774" w:rsidRDefault="22DC0DB6" w14:paraId="1734DA69" w14:textId="468E3D58">
            <w:pPr>
              <w:pStyle w:val="ListParagraph"/>
              <w:numPr>
                <w:ilvl w:val="0"/>
                <w:numId w:val="23"/>
              </w:numPr>
              <w:bidi w:val="0"/>
              <w:spacing w:before="0" w:beforeAutospacing="off" w:after="0" w:afterAutospacing="off" w:line="259"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E857774" w:rsidR="491B1A00">
              <w:rPr>
                <w:rFonts w:ascii="Calibri" w:hAnsi="Calibri" w:eastAsia="Calibri" w:cs="Calibri"/>
                <w:b w:val="0"/>
                <w:bCs w:val="0"/>
                <w:i w:val="0"/>
                <w:iCs w:val="0"/>
                <w:noProof w:val="0"/>
                <w:color w:val="000000" w:themeColor="text1" w:themeTint="FF" w:themeShade="FF"/>
                <w:sz w:val="22"/>
                <w:szCs w:val="22"/>
                <w:lang w:val="en-US"/>
              </w:rPr>
              <w:t xml:space="preserve">Our legislative priorities this year include:  </w:t>
            </w:r>
            <w:r>
              <w:br/>
            </w:r>
          </w:p>
          <w:p w:rsidR="22DC0DB6" w:rsidP="4E857774" w:rsidRDefault="22DC0DB6" w14:paraId="35722562" w14:textId="468E3D58">
            <w:pPr>
              <w:pStyle w:val="ListParagraph"/>
              <w:numPr>
                <w:ilvl w:val="1"/>
                <w:numId w:val="23"/>
              </w:numPr>
              <w:bidi w:val="0"/>
              <w:spacing w:before="0" w:beforeAutospacing="off" w:after="0" w:afterAutospacing="off" w:line="259"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E857774" w:rsidR="491B1A00">
              <w:rPr>
                <w:rFonts w:ascii="Calibri" w:hAnsi="Calibri" w:eastAsia="Calibri" w:cs="Calibri"/>
                <w:b w:val="0"/>
                <w:bCs w:val="0"/>
                <w:i w:val="0"/>
                <w:iCs w:val="0"/>
                <w:noProof w:val="0"/>
                <w:color w:val="000000" w:themeColor="text1" w:themeTint="FF" w:themeShade="FF"/>
                <w:sz w:val="22"/>
                <w:szCs w:val="22"/>
                <w:lang w:val="en-US"/>
              </w:rPr>
              <w:t xml:space="preserve">$100 document recording fee increase for homelessness prevention, consolidated homelessness grant, rapid rehousing type programs, and expanding universe of who’s eligible in light of the pandemic. We met with sponsors Rep Ormsby and Sen Robinson to finalize the details, and the bill will be dropped soon. It will need a lot of advocacy across the state to pass because of significant opposition in past to increasing the document recording fee. </w:t>
            </w:r>
            <w:r>
              <w:br/>
            </w:r>
          </w:p>
          <w:p w:rsidR="22DC0DB6" w:rsidP="4E857774" w:rsidRDefault="22DC0DB6" w14:paraId="251A9636" w14:textId="468E3D58">
            <w:pPr>
              <w:pStyle w:val="ListParagraph"/>
              <w:numPr>
                <w:ilvl w:val="1"/>
                <w:numId w:val="23"/>
              </w:numPr>
              <w:bidi w:val="0"/>
              <w:spacing w:before="0" w:beforeAutospacing="off" w:after="0" w:afterAutospacing="off" w:line="259" w:lineRule="auto"/>
              <w:ind/>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4E857774" w:rsidR="491B1A00">
              <w:rPr>
                <w:rFonts w:ascii="Calibri" w:hAnsi="Calibri" w:eastAsia="Calibri" w:cs="Calibri"/>
                <w:b w:val="0"/>
                <w:bCs w:val="0"/>
                <w:i w:val="0"/>
                <w:iCs w:val="0"/>
                <w:noProof w:val="0"/>
                <w:color w:val="000000" w:themeColor="text1" w:themeTint="FF" w:themeShade="FF"/>
                <w:sz w:val="22"/>
                <w:szCs w:val="22"/>
                <w:lang w:val="en-US"/>
              </w:rPr>
              <w:t xml:space="preserve">Eviction reform bills: </w:t>
            </w:r>
          </w:p>
          <w:p w:rsidR="22DC0DB6" w:rsidP="4E857774" w:rsidRDefault="22DC0DB6" w14:paraId="05D906D5" w14:textId="468E3D58">
            <w:pPr>
              <w:pStyle w:val="ListParagraph"/>
              <w:numPr>
                <w:ilvl w:val="2"/>
                <w:numId w:val="23"/>
              </w:numPr>
              <w:bidi w:val="0"/>
              <w:spacing w:before="0" w:beforeAutospacing="off" w:after="0" w:afterAutospacing="off" w:line="259" w:lineRule="auto"/>
              <w:ind/>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4E857774" w:rsidR="491B1A00">
              <w:rPr>
                <w:rFonts w:ascii="Calibri" w:hAnsi="Calibri" w:eastAsia="Calibri" w:cs="Calibri"/>
                <w:b w:val="0"/>
                <w:bCs w:val="0"/>
                <w:i w:val="0"/>
                <w:iCs w:val="0"/>
                <w:noProof w:val="0"/>
                <w:color w:val="000000" w:themeColor="text1" w:themeTint="FF" w:themeShade="FF"/>
                <w:sz w:val="22"/>
                <w:szCs w:val="22"/>
                <w:lang w:val="en-US"/>
              </w:rPr>
              <w:t xml:space="preserve">Rep Macri re-introducing just cause to take protections to all renters in WA. Clearly connected to rental assistance, need to ensure LL can’t turn around and kick someone out. </w:t>
            </w:r>
          </w:p>
          <w:p w:rsidR="22DC0DB6" w:rsidP="4E857774" w:rsidRDefault="22DC0DB6" w14:paraId="64082977" w14:textId="5AA9EA92">
            <w:pPr>
              <w:pStyle w:val="ListParagraph"/>
              <w:numPr>
                <w:ilvl w:val="2"/>
                <w:numId w:val="23"/>
              </w:numPr>
              <w:bidi w:val="0"/>
              <w:spacing w:before="0" w:beforeAutospacing="off" w:after="0" w:afterAutospacing="off" w:line="259" w:lineRule="auto"/>
              <w:ind/>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4E857774" w:rsidR="491B1A00">
              <w:rPr>
                <w:rFonts w:ascii="Calibri" w:hAnsi="Calibri" w:eastAsia="Calibri" w:cs="Calibri"/>
                <w:b w:val="0"/>
                <w:bCs w:val="0"/>
                <w:i w:val="0"/>
                <w:iCs w:val="0"/>
                <w:noProof w:val="0"/>
                <w:color w:val="000000" w:themeColor="text1" w:themeTint="FF" w:themeShade="FF"/>
                <w:sz w:val="22"/>
                <w:szCs w:val="22"/>
                <w:lang w:val="en-US"/>
              </w:rPr>
              <w:t xml:space="preserve">Sen Kuderer working on eviction reform package that will include a right to counsel for low-income renters in eviction court.  </w:t>
            </w:r>
          </w:p>
        </w:tc>
      </w:tr>
      <w:tr w:rsidR="00752015" w:rsidTr="358D867F" w14:paraId="222317D5" w14:textId="77777777">
        <w:tc>
          <w:tcPr>
            <w:tcW w:w="798" w:type="dxa"/>
            <w:tcMar/>
          </w:tcPr>
          <w:p w:rsidR="00752015" w:rsidP="00752015" w:rsidRDefault="00752015" w14:paraId="1A30647E" w14:textId="445F6F24">
            <w:r w:rsidR="00752015">
              <w:rPr/>
              <w:t>1</w:t>
            </w:r>
            <w:r w:rsidR="651AC02B">
              <w:rPr/>
              <w:t>1:10</w:t>
            </w:r>
          </w:p>
          <w:p w:rsidR="00752015" w:rsidP="00752015" w:rsidRDefault="00752015" w14:paraId="1D2CB860" w14:textId="0183DD9E"/>
        </w:tc>
        <w:tc>
          <w:tcPr>
            <w:tcW w:w="1635" w:type="dxa"/>
            <w:shd w:val="clear" w:color="auto" w:fill="auto"/>
            <w:tcMar/>
          </w:tcPr>
          <w:p w:rsidR="651AC02B" w:rsidP="4E857774" w:rsidRDefault="651AC02B" w14:paraId="5DDC4AE9" w14:textId="6EB09D44">
            <w:pPr>
              <w:pStyle w:val="Normal"/>
              <w:bidi w:val="0"/>
              <w:spacing w:before="0" w:beforeAutospacing="off" w:after="0" w:afterAutospacing="off" w:line="259" w:lineRule="auto"/>
              <w:ind w:left="0" w:right="0"/>
              <w:jc w:val="left"/>
            </w:pPr>
            <w:r w:rsidR="651AC02B">
              <w:rPr/>
              <w:t>Housing and Homelessness Advocacy Days</w:t>
            </w:r>
          </w:p>
          <w:p w:rsidR="4E857774" w:rsidP="4E857774" w:rsidRDefault="4E857774" w14:paraId="07159073" w14:textId="364026DD">
            <w:pPr>
              <w:pStyle w:val="Normal"/>
              <w:bidi w:val="0"/>
              <w:spacing w:before="0" w:beforeAutospacing="off" w:after="0" w:afterAutospacing="off" w:line="259" w:lineRule="auto"/>
              <w:ind w:left="0" w:right="0"/>
              <w:jc w:val="left"/>
            </w:pPr>
          </w:p>
          <w:p w:rsidR="00752015" w:rsidP="6EAD52DB" w:rsidRDefault="00752015" w14:paraId="5E5D7E43" w14:textId="3195FB38">
            <w:pPr>
              <w:pStyle w:val="Normal"/>
            </w:pPr>
          </w:p>
          <w:p w:rsidR="00752015" w:rsidP="6EAD52DB" w:rsidRDefault="00752015" w14:paraId="199F6AAD" w14:textId="10BF1FAD">
            <w:pPr>
              <w:pStyle w:val="Normal"/>
              <w:rPr>
                <w:highlight w:val="magenta"/>
              </w:rPr>
            </w:pPr>
          </w:p>
          <w:p w:rsidR="00752015" w:rsidP="6EAD52DB" w:rsidRDefault="00752015" w14:paraId="57AA0414" w14:textId="43212274">
            <w:pPr>
              <w:pStyle w:val="Normal"/>
            </w:pPr>
          </w:p>
        </w:tc>
        <w:tc>
          <w:tcPr>
            <w:tcW w:w="1680" w:type="dxa"/>
            <w:shd w:val="clear" w:color="auto" w:fill="auto"/>
            <w:tcMar/>
          </w:tcPr>
          <w:p w:rsidR="00752015" w:rsidP="4E857774" w:rsidRDefault="00752015" w14:paraId="306B5EDD" w14:textId="126196CE">
            <w:pPr>
              <w:pStyle w:val="Normal"/>
              <w:bidi w:val="0"/>
              <w:spacing w:before="0" w:beforeAutospacing="off" w:after="0" w:afterAutospacing="off" w:line="259" w:lineRule="auto"/>
              <w:ind w:left="0" w:right="0"/>
              <w:jc w:val="left"/>
            </w:pPr>
            <w:r w:rsidR="651AC02B">
              <w:rPr/>
              <w:t>Caroline Lopez, Housing Alliance</w:t>
            </w:r>
          </w:p>
        </w:tc>
        <w:tc>
          <w:tcPr>
            <w:tcW w:w="6833" w:type="dxa"/>
            <w:shd w:val="clear" w:color="auto" w:fill="auto"/>
            <w:tcMar/>
          </w:tcPr>
          <w:p w:rsidR="791FED67" w:rsidP="4E857774" w:rsidRDefault="791FED67" w14:paraId="2A5ED8E0" w14:textId="7391FAE2">
            <w:pPr>
              <w:pStyle w:val="ListParagraph"/>
              <w:numPr>
                <w:ilvl w:val="0"/>
                <w:numId w:val="24"/>
              </w:numPr>
              <w:rPr>
                <w:rFonts w:ascii="Calibri" w:hAnsi="Calibri" w:eastAsia="Calibri" w:cs="Calibri" w:asciiTheme="minorAscii" w:hAnsiTheme="minorAscii" w:eastAsiaTheme="minorAscii" w:cstheme="minorAscii"/>
                <w:sz w:val="24"/>
                <w:szCs w:val="24"/>
              </w:rPr>
            </w:pPr>
            <w:r w:rsidRPr="4E857774" w:rsidR="5FE51BFF">
              <w:rPr>
                <w:rFonts w:ascii="Calibri" w:hAnsi="Calibri" w:eastAsia="Calibri" w:cs="Calibri"/>
                <w:noProof w:val="0"/>
                <w:sz w:val="24"/>
                <w:szCs w:val="24"/>
                <w:lang w:val="en-US"/>
              </w:rPr>
              <w:t xml:space="preserve">#HHAD2021 Information and Registration Link: </w:t>
            </w:r>
            <w:hyperlink r:id="R22bacbd3061f41fc">
              <w:r w:rsidRPr="4E857774" w:rsidR="5FE51BFF">
                <w:rPr>
                  <w:rStyle w:val="Hyperlink"/>
                  <w:rFonts w:ascii="Calibri" w:hAnsi="Calibri" w:eastAsia="Calibri" w:cs="Calibri"/>
                  <w:strike w:val="0"/>
                  <w:dstrike w:val="0"/>
                  <w:noProof w:val="0"/>
                  <w:sz w:val="24"/>
                  <w:szCs w:val="24"/>
                  <w:lang w:val="en-US"/>
                </w:rPr>
                <w:t>www.bit.ly/HHAD2021</w:t>
              </w:r>
            </w:hyperlink>
          </w:p>
          <w:p w:rsidR="791FED67" w:rsidP="4E857774" w:rsidRDefault="791FED67" w14:paraId="012BAF45" w14:textId="1ADA82E3">
            <w:pPr>
              <w:pStyle w:val="ListParagraph"/>
              <w:numPr>
                <w:ilvl w:val="0"/>
                <w:numId w:val="24"/>
              </w:numPr>
              <w:rPr>
                <w:sz w:val="24"/>
                <w:szCs w:val="24"/>
              </w:rPr>
            </w:pPr>
            <w:r w:rsidR="744F3D7F">
              <w:rPr/>
              <w:t>100% virtual</w:t>
            </w:r>
          </w:p>
          <w:p w:rsidR="791FED67" w:rsidP="4E857774" w:rsidRDefault="791FED67" w14:paraId="52093CA7" w14:textId="228C10E2">
            <w:pPr>
              <w:pStyle w:val="ListParagraph"/>
              <w:numPr>
                <w:ilvl w:val="0"/>
                <w:numId w:val="24"/>
              </w:numPr>
              <w:rPr>
                <w:sz w:val="24"/>
                <w:szCs w:val="24"/>
              </w:rPr>
            </w:pPr>
            <w:r w:rsidR="744F3D7F">
              <w:rPr/>
              <w:t>Just wanted to say thank you to all the organizers and advocates on this call! Excited that you might be joining us at HHAD 2021. Will be over 1 week’s time, will have a couple hours on Monday Feb. 8th with welcome and advocacy workshops, and usual rally will be about an hour on that Friday. In between, will have legislative district meetings, probably about 15-20 minutes each. So we really need to prepare for those.</w:t>
            </w:r>
          </w:p>
          <w:p w:rsidR="791FED67" w:rsidP="4E857774" w:rsidRDefault="791FED67" w14:paraId="7F210D61" w14:textId="6BBAFD28">
            <w:pPr>
              <w:pStyle w:val="ListParagraph"/>
              <w:numPr>
                <w:ilvl w:val="0"/>
                <w:numId w:val="24"/>
              </w:numPr>
              <w:rPr>
                <w:sz w:val="24"/>
                <w:szCs w:val="24"/>
              </w:rPr>
            </w:pPr>
            <w:r w:rsidR="744F3D7F">
              <w:rPr/>
              <w:t>The week before HHAD will have a half hour meeting with every legislative district with their LD Leads</w:t>
            </w:r>
          </w:p>
          <w:p w:rsidR="791FED67" w:rsidP="4E857774" w:rsidRDefault="791FED67" w14:paraId="780474DC" w14:textId="37E20309">
            <w:pPr>
              <w:pStyle w:val="ListParagraph"/>
              <w:numPr>
                <w:ilvl w:val="0"/>
                <w:numId w:val="24"/>
              </w:numPr>
              <w:rPr>
                <w:sz w:val="24"/>
                <w:szCs w:val="24"/>
              </w:rPr>
            </w:pPr>
            <w:r w:rsidR="744F3D7F">
              <w:rPr/>
              <w:t>If you register as soon as possible, you will get your personal schedule with your legislative district two weeks in advance, so you can reschedule your meetings around that.</w:t>
            </w:r>
          </w:p>
          <w:p w:rsidR="791FED67" w:rsidP="4E857774" w:rsidRDefault="791FED67" w14:paraId="744E5B0E" w14:textId="7E33909B">
            <w:pPr>
              <w:pStyle w:val="ListParagraph"/>
              <w:numPr>
                <w:ilvl w:val="0"/>
                <w:numId w:val="24"/>
              </w:numPr>
              <w:rPr>
                <w:sz w:val="24"/>
                <w:szCs w:val="24"/>
              </w:rPr>
            </w:pPr>
            <w:r w:rsidR="744F3D7F">
              <w:rPr/>
              <w:t>Email will come out tomorrow with more details.</w:t>
            </w:r>
          </w:p>
        </w:tc>
      </w:tr>
    </w:tbl>
    <w:p w:rsidR="4E857774" w:rsidRDefault="4E857774" w14:paraId="461EC262" w14:textId="2BFB9F78"/>
    <w:p w:rsidR="6EAD52DB" w:rsidP="6EAD52DB" w:rsidRDefault="6EAD52DB" w14:noSpellErr="1" w14:paraId="2945C1CC" w14:textId="6DA34F79">
      <w:pPr>
        <w:pStyle w:val="Normal"/>
      </w:pPr>
    </w:p>
    <w:sectPr w:rsidR="00573D93" w:rsidSect="0056308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EA19B4"/>
    <w:multiLevelType w:val="multilevel"/>
    <w:tmpl w:val="A5484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53FE9"/>
    <w:multiLevelType w:val="multilevel"/>
    <w:tmpl w:val="20C816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20BE0"/>
    <w:multiLevelType w:val="multilevel"/>
    <w:tmpl w:val="5F26B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E609B"/>
    <w:multiLevelType w:val="multilevel"/>
    <w:tmpl w:val="B8704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C4557"/>
    <w:multiLevelType w:val="multilevel"/>
    <w:tmpl w:val="25EAF6BE"/>
    <w:lvl w:ilvl="0" w:tplc="E00607C4">
      <w:start w:val="5"/>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213436D"/>
    <w:multiLevelType w:val="multilevel"/>
    <w:tmpl w:val="F0104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618FE"/>
    <w:multiLevelType w:val="multilevel"/>
    <w:tmpl w:val="FA868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55"/>
    <w:rsid w:val="000139D6"/>
    <w:rsid w:val="00016731"/>
    <w:rsid w:val="000210F4"/>
    <w:rsid w:val="00047314"/>
    <w:rsid w:val="00054209"/>
    <w:rsid w:val="0006081B"/>
    <w:rsid w:val="00074744"/>
    <w:rsid w:val="0007491F"/>
    <w:rsid w:val="0007620F"/>
    <w:rsid w:val="00080434"/>
    <w:rsid w:val="000A5585"/>
    <w:rsid w:val="000D028F"/>
    <w:rsid w:val="000F414E"/>
    <w:rsid w:val="001073A7"/>
    <w:rsid w:val="00125037"/>
    <w:rsid w:val="00164D8E"/>
    <w:rsid w:val="00177222"/>
    <w:rsid w:val="00182554"/>
    <w:rsid w:val="001941D0"/>
    <w:rsid w:val="001A70BF"/>
    <w:rsid w:val="001B7DFC"/>
    <w:rsid w:val="001E264C"/>
    <w:rsid w:val="002023F9"/>
    <w:rsid w:val="00254D4E"/>
    <w:rsid w:val="00267604"/>
    <w:rsid w:val="002728F9"/>
    <w:rsid w:val="002B24BA"/>
    <w:rsid w:val="00340527"/>
    <w:rsid w:val="00343E72"/>
    <w:rsid w:val="00366737"/>
    <w:rsid w:val="00381167"/>
    <w:rsid w:val="003A5C99"/>
    <w:rsid w:val="003B18D1"/>
    <w:rsid w:val="003F0B9B"/>
    <w:rsid w:val="003F186D"/>
    <w:rsid w:val="00406CD0"/>
    <w:rsid w:val="0042722A"/>
    <w:rsid w:val="00427EDA"/>
    <w:rsid w:val="00460DD3"/>
    <w:rsid w:val="0049342C"/>
    <w:rsid w:val="00495766"/>
    <w:rsid w:val="004B3411"/>
    <w:rsid w:val="004B3B4E"/>
    <w:rsid w:val="004C14EC"/>
    <w:rsid w:val="004D0371"/>
    <w:rsid w:val="004E6EFB"/>
    <w:rsid w:val="004E7195"/>
    <w:rsid w:val="00503F08"/>
    <w:rsid w:val="00511013"/>
    <w:rsid w:val="00511FE7"/>
    <w:rsid w:val="0052369C"/>
    <w:rsid w:val="00523B96"/>
    <w:rsid w:val="005262F2"/>
    <w:rsid w:val="0053055C"/>
    <w:rsid w:val="00544869"/>
    <w:rsid w:val="00563080"/>
    <w:rsid w:val="00567672"/>
    <w:rsid w:val="00573D93"/>
    <w:rsid w:val="00590A49"/>
    <w:rsid w:val="005C6787"/>
    <w:rsid w:val="005D6667"/>
    <w:rsid w:val="005F47B8"/>
    <w:rsid w:val="00610285"/>
    <w:rsid w:val="006175ED"/>
    <w:rsid w:val="00632355"/>
    <w:rsid w:val="0063F350"/>
    <w:rsid w:val="00652B9B"/>
    <w:rsid w:val="00664AAC"/>
    <w:rsid w:val="00686ADE"/>
    <w:rsid w:val="006A5C95"/>
    <w:rsid w:val="006B3F0C"/>
    <w:rsid w:val="006D63CE"/>
    <w:rsid w:val="006F7F3B"/>
    <w:rsid w:val="007100E2"/>
    <w:rsid w:val="00711D89"/>
    <w:rsid w:val="00715DD4"/>
    <w:rsid w:val="00745992"/>
    <w:rsid w:val="00752015"/>
    <w:rsid w:val="007528F8"/>
    <w:rsid w:val="00764774"/>
    <w:rsid w:val="0077348E"/>
    <w:rsid w:val="00776923"/>
    <w:rsid w:val="007816CF"/>
    <w:rsid w:val="0079235A"/>
    <w:rsid w:val="007A54C3"/>
    <w:rsid w:val="007B7FB4"/>
    <w:rsid w:val="007C07FA"/>
    <w:rsid w:val="007D7E83"/>
    <w:rsid w:val="007F0662"/>
    <w:rsid w:val="00807EA8"/>
    <w:rsid w:val="00812FAC"/>
    <w:rsid w:val="00826D06"/>
    <w:rsid w:val="00846A2A"/>
    <w:rsid w:val="00860B09"/>
    <w:rsid w:val="00863D6B"/>
    <w:rsid w:val="00867CDE"/>
    <w:rsid w:val="008B1B5D"/>
    <w:rsid w:val="008D656C"/>
    <w:rsid w:val="008E3243"/>
    <w:rsid w:val="008F241B"/>
    <w:rsid w:val="009308F0"/>
    <w:rsid w:val="0093392F"/>
    <w:rsid w:val="00947320"/>
    <w:rsid w:val="0096073D"/>
    <w:rsid w:val="0096547E"/>
    <w:rsid w:val="009757DD"/>
    <w:rsid w:val="009C5994"/>
    <w:rsid w:val="009D1C5E"/>
    <w:rsid w:val="00A171CD"/>
    <w:rsid w:val="00A363BD"/>
    <w:rsid w:val="00A371E5"/>
    <w:rsid w:val="00A654E1"/>
    <w:rsid w:val="00A707CC"/>
    <w:rsid w:val="00A708F8"/>
    <w:rsid w:val="00A751B3"/>
    <w:rsid w:val="00A820A6"/>
    <w:rsid w:val="00A926CF"/>
    <w:rsid w:val="00AC3ADC"/>
    <w:rsid w:val="00AE0FFD"/>
    <w:rsid w:val="00B13F55"/>
    <w:rsid w:val="00B15243"/>
    <w:rsid w:val="00B4244A"/>
    <w:rsid w:val="00B45DE1"/>
    <w:rsid w:val="00B51498"/>
    <w:rsid w:val="00B73531"/>
    <w:rsid w:val="00B748CC"/>
    <w:rsid w:val="00BA30E8"/>
    <w:rsid w:val="00BB032A"/>
    <w:rsid w:val="00BB242C"/>
    <w:rsid w:val="00BC68F4"/>
    <w:rsid w:val="00C03B83"/>
    <w:rsid w:val="00C168E4"/>
    <w:rsid w:val="00C21F94"/>
    <w:rsid w:val="00C319A9"/>
    <w:rsid w:val="00C4542D"/>
    <w:rsid w:val="00C46A52"/>
    <w:rsid w:val="00CC0571"/>
    <w:rsid w:val="00CC5863"/>
    <w:rsid w:val="00CD54DB"/>
    <w:rsid w:val="00CD5D7A"/>
    <w:rsid w:val="00CD68E0"/>
    <w:rsid w:val="00CD7EBF"/>
    <w:rsid w:val="00D20613"/>
    <w:rsid w:val="00D50334"/>
    <w:rsid w:val="00D91DA4"/>
    <w:rsid w:val="00D96077"/>
    <w:rsid w:val="00DB227B"/>
    <w:rsid w:val="00DF78FF"/>
    <w:rsid w:val="00E11F2C"/>
    <w:rsid w:val="00E2164D"/>
    <w:rsid w:val="00E34C24"/>
    <w:rsid w:val="00E71D13"/>
    <w:rsid w:val="00E80120"/>
    <w:rsid w:val="00EC52EE"/>
    <w:rsid w:val="00ED0292"/>
    <w:rsid w:val="00EE372C"/>
    <w:rsid w:val="00EE3C3F"/>
    <w:rsid w:val="00EF53BF"/>
    <w:rsid w:val="00F03F9E"/>
    <w:rsid w:val="00F0740A"/>
    <w:rsid w:val="00F1651A"/>
    <w:rsid w:val="00F16603"/>
    <w:rsid w:val="00F30C70"/>
    <w:rsid w:val="00F339A9"/>
    <w:rsid w:val="00F56BF4"/>
    <w:rsid w:val="00F6445F"/>
    <w:rsid w:val="00F958DB"/>
    <w:rsid w:val="00FA4D84"/>
    <w:rsid w:val="00FB4F64"/>
    <w:rsid w:val="00FB5ACE"/>
    <w:rsid w:val="00FBFDBE"/>
    <w:rsid w:val="00FC110E"/>
    <w:rsid w:val="00FC33E4"/>
    <w:rsid w:val="00FD29DD"/>
    <w:rsid w:val="00FE71B7"/>
    <w:rsid w:val="00FE7A02"/>
    <w:rsid w:val="00FF221D"/>
    <w:rsid w:val="00FF33A9"/>
    <w:rsid w:val="016147CD"/>
    <w:rsid w:val="01A3FEB3"/>
    <w:rsid w:val="0212397A"/>
    <w:rsid w:val="0220FA9D"/>
    <w:rsid w:val="024280FE"/>
    <w:rsid w:val="026D0278"/>
    <w:rsid w:val="0303F3A0"/>
    <w:rsid w:val="03232675"/>
    <w:rsid w:val="033FCF14"/>
    <w:rsid w:val="0362DCCB"/>
    <w:rsid w:val="038F0B6F"/>
    <w:rsid w:val="039AC732"/>
    <w:rsid w:val="03C49119"/>
    <w:rsid w:val="03D66CD2"/>
    <w:rsid w:val="045E04CF"/>
    <w:rsid w:val="049B9B18"/>
    <w:rsid w:val="04B00CE4"/>
    <w:rsid w:val="04CA649E"/>
    <w:rsid w:val="05F9D530"/>
    <w:rsid w:val="060570C9"/>
    <w:rsid w:val="06161E08"/>
    <w:rsid w:val="064B25C3"/>
    <w:rsid w:val="065AC737"/>
    <w:rsid w:val="06B2C125"/>
    <w:rsid w:val="06F7C5CE"/>
    <w:rsid w:val="071C61A9"/>
    <w:rsid w:val="072D9C80"/>
    <w:rsid w:val="074006E2"/>
    <w:rsid w:val="07A7D796"/>
    <w:rsid w:val="0896F32A"/>
    <w:rsid w:val="08AA831A"/>
    <w:rsid w:val="08CC5BA2"/>
    <w:rsid w:val="09CE6AAB"/>
    <w:rsid w:val="0A1D4B5F"/>
    <w:rsid w:val="0A77AF8F"/>
    <w:rsid w:val="0A8FA076"/>
    <w:rsid w:val="0AFC0FD9"/>
    <w:rsid w:val="0B62F091"/>
    <w:rsid w:val="0BFEBCB9"/>
    <w:rsid w:val="0C145BF7"/>
    <w:rsid w:val="0C290546"/>
    <w:rsid w:val="0C4EC062"/>
    <w:rsid w:val="0CAB05C5"/>
    <w:rsid w:val="0CBFD45F"/>
    <w:rsid w:val="0CCF5485"/>
    <w:rsid w:val="0D607771"/>
    <w:rsid w:val="0DABE830"/>
    <w:rsid w:val="0DB14505"/>
    <w:rsid w:val="0DC58568"/>
    <w:rsid w:val="0E3D8ACC"/>
    <w:rsid w:val="0F5801E1"/>
    <w:rsid w:val="0F5E1AC1"/>
    <w:rsid w:val="0F8AD0EE"/>
    <w:rsid w:val="0FE8A959"/>
    <w:rsid w:val="1036B52C"/>
    <w:rsid w:val="108E3022"/>
    <w:rsid w:val="10BD1239"/>
    <w:rsid w:val="112388F1"/>
    <w:rsid w:val="113C1AC8"/>
    <w:rsid w:val="114BF74A"/>
    <w:rsid w:val="116B515D"/>
    <w:rsid w:val="11864423"/>
    <w:rsid w:val="11BDE61F"/>
    <w:rsid w:val="11BF3481"/>
    <w:rsid w:val="120A117A"/>
    <w:rsid w:val="120F67B8"/>
    <w:rsid w:val="12C32152"/>
    <w:rsid w:val="12D68CD4"/>
    <w:rsid w:val="13B5A71B"/>
    <w:rsid w:val="149A0945"/>
    <w:rsid w:val="14BDD551"/>
    <w:rsid w:val="14BDE4E5"/>
    <w:rsid w:val="14F99C40"/>
    <w:rsid w:val="152889DF"/>
    <w:rsid w:val="152FB604"/>
    <w:rsid w:val="15489179"/>
    <w:rsid w:val="15857A3B"/>
    <w:rsid w:val="15AD6470"/>
    <w:rsid w:val="162E3EF9"/>
    <w:rsid w:val="164D8F43"/>
    <w:rsid w:val="165E15FC"/>
    <w:rsid w:val="16BE288A"/>
    <w:rsid w:val="16D491FF"/>
    <w:rsid w:val="1707BD98"/>
    <w:rsid w:val="172C53BD"/>
    <w:rsid w:val="1748C98B"/>
    <w:rsid w:val="177D2CAF"/>
    <w:rsid w:val="17AF9299"/>
    <w:rsid w:val="1859F8EB"/>
    <w:rsid w:val="19220342"/>
    <w:rsid w:val="198762F6"/>
    <w:rsid w:val="19A45033"/>
    <w:rsid w:val="19BE250F"/>
    <w:rsid w:val="19CD21E8"/>
    <w:rsid w:val="1A15235F"/>
    <w:rsid w:val="1A353ABD"/>
    <w:rsid w:val="1A50FDD8"/>
    <w:rsid w:val="1A5E419C"/>
    <w:rsid w:val="1A8E9421"/>
    <w:rsid w:val="1A9DF04E"/>
    <w:rsid w:val="1AD063E2"/>
    <w:rsid w:val="1AD5CD10"/>
    <w:rsid w:val="1B4F8082"/>
    <w:rsid w:val="1BBEC76A"/>
    <w:rsid w:val="1C2954F6"/>
    <w:rsid w:val="1C719D71"/>
    <w:rsid w:val="1C94D55D"/>
    <w:rsid w:val="1E26DD4E"/>
    <w:rsid w:val="1EACEFE0"/>
    <w:rsid w:val="1EFD0CB2"/>
    <w:rsid w:val="1F1AFDBC"/>
    <w:rsid w:val="1F246EFB"/>
    <w:rsid w:val="1FF7A7D1"/>
    <w:rsid w:val="20BA0DA6"/>
    <w:rsid w:val="20C2FBCE"/>
    <w:rsid w:val="20D33603"/>
    <w:rsid w:val="20DA91DA"/>
    <w:rsid w:val="219A3CDE"/>
    <w:rsid w:val="21A2FB11"/>
    <w:rsid w:val="21E0C729"/>
    <w:rsid w:val="2202B52A"/>
    <w:rsid w:val="221C2806"/>
    <w:rsid w:val="2248F2B7"/>
    <w:rsid w:val="2291C3CD"/>
    <w:rsid w:val="22B12A11"/>
    <w:rsid w:val="22DC0DB6"/>
    <w:rsid w:val="22F49E24"/>
    <w:rsid w:val="234FD2B0"/>
    <w:rsid w:val="23EF63AF"/>
    <w:rsid w:val="240AD6C5"/>
    <w:rsid w:val="2436805F"/>
    <w:rsid w:val="2454D07A"/>
    <w:rsid w:val="24B4EC05"/>
    <w:rsid w:val="24C89602"/>
    <w:rsid w:val="24D1DDA0"/>
    <w:rsid w:val="25118EBC"/>
    <w:rsid w:val="25251DA1"/>
    <w:rsid w:val="2568308C"/>
    <w:rsid w:val="259B9E05"/>
    <w:rsid w:val="25A6A726"/>
    <w:rsid w:val="2632709C"/>
    <w:rsid w:val="264B1DEF"/>
    <w:rsid w:val="2666AE01"/>
    <w:rsid w:val="268E9018"/>
    <w:rsid w:val="27329BBB"/>
    <w:rsid w:val="274E4DC6"/>
    <w:rsid w:val="274F887A"/>
    <w:rsid w:val="27EE4897"/>
    <w:rsid w:val="27FA9C6F"/>
    <w:rsid w:val="2809E47C"/>
    <w:rsid w:val="282E4CF4"/>
    <w:rsid w:val="2855DE3A"/>
    <w:rsid w:val="28B62637"/>
    <w:rsid w:val="293EF147"/>
    <w:rsid w:val="2A1BAE08"/>
    <w:rsid w:val="2A78240C"/>
    <w:rsid w:val="2A88B585"/>
    <w:rsid w:val="2AC6317A"/>
    <w:rsid w:val="2BA488C4"/>
    <w:rsid w:val="2C0B2918"/>
    <w:rsid w:val="2C17F07C"/>
    <w:rsid w:val="2D230C78"/>
    <w:rsid w:val="2D254073"/>
    <w:rsid w:val="2D8D878D"/>
    <w:rsid w:val="2DEC7ABF"/>
    <w:rsid w:val="2E0ABCEC"/>
    <w:rsid w:val="2E2615F4"/>
    <w:rsid w:val="2E69DDF3"/>
    <w:rsid w:val="2EBCE88B"/>
    <w:rsid w:val="2F638A85"/>
    <w:rsid w:val="2F9CDF7E"/>
    <w:rsid w:val="30949365"/>
    <w:rsid w:val="30F155EC"/>
    <w:rsid w:val="30FE5846"/>
    <w:rsid w:val="3103578E"/>
    <w:rsid w:val="3113F96F"/>
    <w:rsid w:val="317D9A40"/>
    <w:rsid w:val="31DB60F0"/>
    <w:rsid w:val="32ED19F5"/>
    <w:rsid w:val="32F2D6C9"/>
    <w:rsid w:val="334E89ED"/>
    <w:rsid w:val="3381A92E"/>
    <w:rsid w:val="34230261"/>
    <w:rsid w:val="343E35D3"/>
    <w:rsid w:val="3444EFAB"/>
    <w:rsid w:val="34467FC1"/>
    <w:rsid w:val="344D92EE"/>
    <w:rsid w:val="347CE55F"/>
    <w:rsid w:val="352F0049"/>
    <w:rsid w:val="358D867F"/>
    <w:rsid w:val="359AD34C"/>
    <w:rsid w:val="35B8A10C"/>
    <w:rsid w:val="35F78708"/>
    <w:rsid w:val="35FCA674"/>
    <w:rsid w:val="3622695D"/>
    <w:rsid w:val="36489466"/>
    <w:rsid w:val="3674B26F"/>
    <w:rsid w:val="36A4B3E2"/>
    <w:rsid w:val="36AC63FF"/>
    <w:rsid w:val="37140E05"/>
    <w:rsid w:val="373CEDA4"/>
    <w:rsid w:val="377F22A0"/>
    <w:rsid w:val="37A1F030"/>
    <w:rsid w:val="37B9390B"/>
    <w:rsid w:val="3817E938"/>
    <w:rsid w:val="38528FFA"/>
    <w:rsid w:val="3859852F"/>
    <w:rsid w:val="38622F8A"/>
    <w:rsid w:val="38A792D0"/>
    <w:rsid w:val="392C1484"/>
    <w:rsid w:val="3A01A67C"/>
    <w:rsid w:val="3A40DED9"/>
    <w:rsid w:val="3A4BAEC7"/>
    <w:rsid w:val="3AE2C824"/>
    <w:rsid w:val="3B27609B"/>
    <w:rsid w:val="3B407375"/>
    <w:rsid w:val="3B6AE994"/>
    <w:rsid w:val="3BDF3392"/>
    <w:rsid w:val="3C045737"/>
    <w:rsid w:val="3CB8F23B"/>
    <w:rsid w:val="3D1FFBA1"/>
    <w:rsid w:val="3D69BD89"/>
    <w:rsid w:val="3D927080"/>
    <w:rsid w:val="3DDCDB4E"/>
    <w:rsid w:val="3E3D1C5E"/>
    <w:rsid w:val="3E8DD6A7"/>
    <w:rsid w:val="3EC73F66"/>
    <w:rsid w:val="3EE124FA"/>
    <w:rsid w:val="3F8A351E"/>
    <w:rsid w:val="3FD80A1F"/>
    <w:rsid w:val="4019793A"/>
    <w:rsid w:val="405D6C78"/>
    <w:rsid w:val="409F75A1"/>
    <w:rsid w:val="40A3895A"/>
    <w:rsid w:val="40C91523"/>
    <w:rsid w:val="415AB223"/>
    <w:rsid w:val="4173DA80"/>
    <w:rsid w:val="41CF0F0C"/>
    <w:rsid w:val="41D0EDE4"/>
    <w:rsid w:val="4231CC3A"/>
    <w:rsid w:val="429044D7"/>
    <w:rsid w:val="42F68284"/>
    <w:rsid w:val="430568FB"/>
    <w:rsid w:val="4351B710"/>
    <w:rsid w:val="43FB804E"/>
    <w:rsid w:val="441F7C96"/>
    <w:rsid w:val="442C1538"/>
    <w:rsid w:val="449252E5"/>
    <w:rsid w:val="449CF116"/>
    <w:rsid w:val="451118C9"/>
    <w:rsid w:val="4512EA1E"/>
    <w:rsid w:val="4526B1F7"/>
    <w:rsid w:val="4550667E"/>
    <w:rsid w:val="456ABCD0"/>
    <w:rsid w:val="45D2296D"/>
    <w:rsid w:val="461CE86F"/>
    <w:rsid w:val="4626EB66"/>
    <w:rsid w:val="462E2346"/>
    <w:rsid w:val="467E3E0A"/>
    <w:rsid w:val="46F3E40B"/>
    <w:rsid w:val="46F90E21"/>
    <w:rsid w:val="4716194A"/>
    <w:rsid w:val="47CAEA2A"/>
    <w:rsid w:val="47FEFB08"/>
    <w:rsid w:val="484D1D53"/>
    <w:rsid w:val="4861BCC1"/>
    <w:rsid w:val="4918C19C"/>
    <w:rsid w:val="491B1A00"/>
    <w:rsid w:val="493B60D4"/>
    <w:rsid w:val="49A25E32"/>
    <w:rsid w:val="49D4A359"/>
    <w:rsid w:val="49DAA79A"/>
    <w:rsid w:val="49EB5BC8"/>
    <w:rsid w:val="49FD0CC8"/>
    <w:rsid w:val="4AB2D958"/>
    <w:rsid w:val="4B126A94"/>
    <w:rsid w:val="4B3A1ADA"/>
    <w:rsid w:val="4B3E6AEA"/>
    <w:rsid w:val="4B89598B"/>
    <w:rsid w:val="4BA47CCF"/>
    <w:rsid w:val="4BA67FA5"/>
    <w:rsid w:val="4BBBB68B"/>
    <w:rsid w:val="4BD60CDD"/>
    <w:rsid w:val="4BEE2987"/>
    <w:rsid w:val="4C322858"/>
    <w:rsid w:val="4C661599"/>
    <w:rsid w:val="4C7D0E98"/>
    <w:rsid w:val="4C7DD587"/>
    <w:rsid w:val="4CA7CF0A"/>
    <w:rsid w:val="4CBCBEDD"/>
    <w:rsid w:val="4CD9FEF4"/>
    <w:rsid w:val="4DE2071B"/>
    <w:rsid w:val="4E0C63E3"/>
    <w:rsid w:val="4E3612F9"/>
    <w:rsid w:val="4E857774"/>
    <w:rsid w:val="4EAD9214"/>
    <w:rsid w:val="4F0294EA"/>
    <w:rsid w:val="4F556715"/>
    <w:rsid w:val="4FC3CAB5"/>
    <w:rsid w:val="500FE983"/>
    <w:rsid w:val="502906A7"/>
    <w:rsid w:val="5061B99A"/>
    <w:rsid w:val="50F95D69"/>
    <w:rsid w:val="51235FF7"/>
    <w:rsid w:val="5144420E"/>
    <w:rsid w:val="51B66950"/>
    <w:rsid w:val="51BC8B72"/>
    <w:rsid w:val="51C5B1C3"/>
    <w:rsid w:val="51CADC84"/>
    <w:rsid w:val="51DF0120"/>
    <w:rsid w:val="531EC09E"/>
    <w:rsid w:val="53581E6A"/>
    <w:rsid w:val="5361A924"/>
    <w:rsid w:val="53668456"/>
    <w:rsid w:val="53810337"/>
    <w:rsid w:val="54973BD8"/>
    <w:rsid w:val="54D87F7F"/>
    <w:rsid w:val="5505670B"/>
    <w:rsid w:val="5510903A"/>
    <w:rsid w:val="5516A1E2"/>
    <w:rsid w:val="558CB560"/>
    <w:rsid w:val="55A138E1"/>
    <w:rsid w:val="55D9DF7F"/>
    <w:rsid w:val="56A1376C"/>
    <w:rsid w:val="56C27E2A"/>
    <w:rsid w:val="57087F3E"/>
    <w:rsid w:val="5726CF2C"/>
    <w:rsid w:val="572C920D"/>
    <w:rsid w:val="575CBA54"/>
    <w:rsid w:val="5763085E"/>
    <w:rsid w:val="57B7700D"/>
    <w:rsid w:val="57E5E21D"/>
    <w:rsid w:val="585B5397"/>
    <w:rsid w:val="5886BA89"/>
    <w:rsid w:val="58A98D44"/>
    <w:rsid w:val="58AF7CA5"/>
    <w:rsid w:val="58EB46F1"/>
    <w:rsid w:val="59420597"/>
    <w:rsid w:val="59CD1ABA"/>
    <w:rsid w:val="59E62063"/>
    <w:rsid w:val="59F044BB"/>
    <w:rsid w:val="5A34ADE3"/>
    <w:rsid w:val="5A67BD3F"/>
    <w:rsid w:val="5A9AED72"/>
    <w:rsid w:val="5AB14219"/>
    <w:rsid w:val="5AEAE6EB"/>
    <w:rsid w:val="5B390A84"/>
    <w:rsid w:val="5B448198"/>
    <w:rsid w:val="5B5876CC"/>
    <w:rsid w:val="5B85E366"/>
    <w:rsid w:val="5BAB6898"/>
    <w:rsid w:val="5C26D48B"/>
    <w:rsid w:val="5C4653E4"/>
    <w:rsid w:val="5C6CBB09"/>
    <w:rsid w:val="5CAD1458"/>
    <w:rsid w:val="5CB06662"/>
    <w:rsid w:val="5CEE6152"/>
    <w:rsid w:val="5DF2D337"/>
    <w:rsid w:val="5E028013"/>
    <w:rsid w:val="5E3E1E1E"/>
    <w:rsid w:val="5E91E0E7"/>
    <w:rsid w:val="5EB95A44"/>
    <w:rsid w:val="5EC3B5DE"/>
    <w:rsid w:val="5EF01150"/>
    <w:rsid w:val="5EFD2243"/>
    <w:rsid w:val="5F2593B6"/>
    <w:rsid w:val="5F62E17D"/>
    <w:rsid w:val="5FE51BFF"/>
    <w:rsid w:val="5FEF07B5"/>
    <w:rsid w:val="600451B3"/>
    <w:rsid w:val="60F47504"/>
    <w:rsid w:val="61648409"/>
    <w:rsid w:val="61C1D275"/>
    <w:rsid w:val="6261944D"/>
    <w:rsid w:val="628F789A"/>
    <w:rsid w:val="62990874"/>
    <w:rsid w:val="62D583EC"/>
    <w:rsid w:val="630775D3"/>
    <w:rsid w:val="63114AA4"/>
    <w:rsid w:val="6336C844"/>
    <w:rsid w:val="63845625"/>
    <w:rsid w:val="63A618C2"/>
    <w:rsid w:val="6484B83E"/>
    <w:rsid w:val="6504B897"/>
    <w:rsid w:val="651AC02B"/>
    <w:rsid w:val="65289BC8"/>
    <w:rsid w:val="6532F762"/>
    <w:rsid w:val="655F52D4"/>
    <w:rsid w:val="65E60569"/>
    <w:rsid w:val="65F97667"/>
    <w:rsid w:val="661ECCCF"/>
    <w:rsid w:val="66535731"/>
    <w:rsid w:val="669D311E"/>
    <w:rsid w:val="66C46C29"/>
    <w:rsid w:val="66E9F56F"/>
    <w:rsid w:val="671E5280"/>
    <w:rsid w:val="676561ED"/>
    <w:rsid w:val="680EDBB4"/>
    <w:rsid w:val="6810C920"/>
    <w:rsid w:val="68DC6231"/>
    <w:rsid w:val="6934CB14"/>
    <w:rsid w:val="6A0C7792"/>
    <w:rsid w:val="6A698400"/>
    <w:rsid w:val="6AAC07DF"/>
    <w:rsid w:val="6B4CA9F6"/>
    <w:rsid w:val="6B97DD4C"/>
    <w:rsid w:val="6BB56BFB"/>
    <w:rsid w:val="6C69B676"/>
    <w:rsid w:val="6C7FB347"/>
    <w:rsid w:val="6D7B9F90"/>
    <w:rsid w:val="6D7DA762"/>
    <w:rsid w:val="6DCF8405"/>
    <w:rsid w:val="6DF8480F"/>
    <w:rsid w:val="6E18A3DD"/>
    <w:rsid w:val="6E6DA6B3"/>
    <w:rsid w:val="6E9809E7"/>
    <w:rsid w:val="6EAD52DB"/>
    <w:rsid w:val="6F2CABD3"/>
    <w:rsid w:val="70646F32"/>
    <w:rsid w:val="70733BF5"/>
    <w:rsid w:val="7078F2CC"/>
    <w:rsid w:val="712D5924"/>
    <w:rsid w:val="7222B541"/>
    <w:rsid w:val="7224AD7F"/>
    <w:rsid w:val="723A1358"/>
    <w:rsid w:val="724F10B3"/>
    <w:rsid w:val="728F443C"/>
    <w:rsid w:val="72AC41CF"/>
    <w:rsid w:val="72B290D5"/>
    <w:rsid w:val="732490D9"/>
    <w:rsid w:val="73A2EF31"/>
    <w:rsid w:val="7419BA2E"/>
    <w:rsid w:val="744F3D7F"/>
    <w:rsid w:val="74C0613A"/>
    <w:rsid w:val="74E2E180"/>
    <w:rsid w:val="74EED809"/>
    <w:rsid w:val="75021C76"/>
    <w:rsid w:val="7526A57E"/>
    <w:rsid w:val="7582C4FA"/>
    <w:rsid w:val="763EA888"/>
    <w:rsid w:val="767687ED"/>
    <w:rsid w:val="7678B898"/>
    <w:rsid w:val="769A2C8B"/>
    <w:rsid w:val="76D3249C"/>
    <w:rsid w:val="7706D82D"/>
    <w:rsid w:val="770FB285"/>
    <w:rsid w:val="77BDF734"/>
    <w:rsid w:val="77C47284"/>
    <w:rsid w:val="781A8242"/>
    <w:rsid w:val="783B0CC4"/>
    <w:rsid w:val="784C50A6"/>
    <w:rsid w:val="79084BEC"/>
    <w:rsid w:val="791FED67"/>
    <w:rsid w:val="792B814B"/>
    <w:rsid w:val="795524CE"/>
    <w:rsid w:val="797AF4ED"/>
    <w:rsid w:val="79BBA8B9"/>
    <w:rsid w:val="79BF6386"/>
    <w:rsid w:val="79EAF5AA"/>
    <w:rsid w:val="7A26443E"/>
    <w:rsid w:val="7A48E7C1"/>
    <w:rsid w:val="7A4F5D5B"/>
    <w:rsid w:val="7AAF3502"/>
    <w:rsid w:val="7AC5269D"/>
    <w:rsid w:val="7ADAD91B"/>
    <w:rsid w:val="7B8FB54C"/>
    <w:rsid w:val="7BC166FC"/>
    <w:rsid w:val="7C601CBB"/>
    <w:rsid w:val="7C7271B5"/>
    <w:rsid w:val="7CB96AB9"/>
    <w:rsid w:val="7DBF3612"/>
    <w:rsid w:val="7EBC1950"/>
    <w:rsid w:val="7EBF651C"/>
    <w:rsid w:val="7F1ABE32"/>
    <w:rsid w:val="7F4CEDCE"/>
    <w:rsid w:val="7FAF349C"/>
    <w:rsid w:val="7FBB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9FCDF"/>
  <w15:chartTrackingRefBased/>
  <w15:docId w15:val="{6DE4F2B0-37DE-0B40-9AD0-31B531A9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13F55"/>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B13F55"/>
  </w:style>
  <w:style w:type="character" w:styleId="eop" w:customStyle="1">
    <w:name w:val="eop"/>
    <w:basedOn w:val="DefaultParagraphFont"/>
    <w:rsid w:val="00B13F55"/>
  </w:style>
  <w:style w:type="table" w:styleId="TableGrid">
    <w:name w:val="Table Grid"/>
    <w:basedOn w:val="TableNormal"/>
    <w:uiPriority w:val="39"/>
    <w:rsid w:val="00B13F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13F55"/>
    <w:pPr>
      <w:ind w:left="720"/>
      <w:contextualSpacing/>
    </w:pPr>
  </w:style>
  <w:style w:type="paragraph" w:styleId="BalloonText">
    <w:name w:val="Balloon Text"/>
    <w:basedOn w:val="Normal"/>
    <w:link w:val="BalloonTextChar"/>
    <w:uiPriority w:val="99"/>
    <w:semiHidden/>
    <w:unhideWhenUsed/>
    <w:rsid w:val="00523B9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23B96"/>
    <w:rPr>
      <w:rFonts w:ascii="Times New Roman" w:hAnsi="Times New Roman" w:cs="Times New Roman"/>
      <w:sz w:val="18"/>
      <w:szCs w:val="18"/>
    </w:rPr>
  </w:style>
  <w:style w:type="character" w:styleId="Hyperlink">
    <w:name w:val="Hyperlink"/>
    <w:basedOn w:val="DefaultParagraphFont"/>
    <w:uiPriority w:val="99"/>
    <w:unhideWhenUsed/>
    <w:rsid w:val="00427EDA"/>
    <w:rPr>
      <w:color w:val="0000FF"/>
      <w:u w:val="single"/>
    </w:rPr>
  </w:style>
  <w:style w:type="character" w:styleId="UnresolvedMention">
    <w:name w:val="Unresolved Mention"/>
    <w:basedOn w:val="DefaultParagraphFont"/>
    <w:uiPriority w:val="99"/>
    <w:semiHidden/>
    <w:unhideWhenUsed/>
    <w:rsid w:val="00427EDA"/>
    <w:rPr>
      <w:color w:val="605E5C"/>
      <w:shd w:val="clear" w:color="auto" w:fill="E1DFDD"/>
    </w:rPr>
  </w:style>
  <w:style w:type="character" w:styleId="markbdr9ocy5c" w:customStyle="1">
    <w:name w:val="markbdr9ocy5c"/>
    <w:basedOn w:val="DefaultParagraphFont"/>
    <w:rsid w:val="0001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3974">
      <w:bodyDiv w:val="1"/>
      <w:marLeft w:val="0"/>
      <w:marRight w:val="0"/>
      <w:marTop w:val="0"/>
      <w:marBottom w:val="0"/>
      <w:divBdr>
        <w:top w:val="none" w:sz="0" w:space="0" w:color="auto"/>
        <w:left w:val="none" w:sz="0" w:space="0" w:color="auto"/>
        <w:bottom w:val="none" w:sz="0" w:space="0" w:color="auto"/>
        <w:right w:val="none" w:sz="0" w:space="0" w:color="auto"/>
      </w:divBdr>
    </w:div>
    <w:div w:id="373583636">
      <w:bodyDiv w:val="1"/>
      <w:marLeft w:val="0"/>
      <w:marRight w:val="0"/>
      <w:marTop w:val="0"/>
      <w:marBottom w:val="0"/>
      <w:divBdr>
        <w:top w:val="none" w:sz="0" w:space="0" w:color="auto"/>
        <w:left w:val="none" w:sz="0" w:space="0" w:color="auto"/>
        <w:bottom w:val="none" w:sz="0" w:space="0" w:color="auto"/>
        <w:right w:val="none" w:sz="0" w:space="0" w:color="auto"/>
      </w:divBdr>
    </w:div>
    <w:div w:id="441845600">
      <w:bodyDiv w:val="1"/>
      <w:marLeft w:val="0"/>
      <w:marRight w:val="0"/>
      <w:marTop w:val="0"/>
      <w:marBottom w:val="0"/>
      <w:divBdr>
        <w:top w:val="none" w:sz="0" w:space="0" w:color="auto"/>
        <w:left w:val="none" w:sz="0" w:space="0" w:color="auto"/>
        <w:bottom w:val="none" w:sz="0" w:space="0" w:color="auto"/>
        <w:right w:val="none" w:sz="0" w:space="0" w:color="auto"/>
      </w:divBdr>
    </w:div>
    <w:div w:id="670375104">
      <w:bodyDiv w:val="1"/>
      <w:marLeft w:val="0"/>
      <w:marRight w:val="0"/>
      <w:marTop w:val="0"/>
      <w:marBottom w:val="0"/>
      <w:divBdr>
        <w:top w:val="none" w:sz="0" w:space="0" w:color="auto"/>
        <w:left w:val="none" w:sz="0" w:space="0" w:color="auto"/>
        <w:bottom w:val="none" w:sz="0" w:space="0" w:color="auto"/>
        <w:right w:val="none" w:sz="0" w:space="0" w:color="auto"/>
      </w:divBdr>
    </w:div>
    <w:div w:id="709190805">
      <w:bodyDiv w:val="1"/>
      <w:marLeft w:val="0"/>
      <w:marRight w:val="0"/>
      <w:marTop w:val="0"/>
      <w:marBottom w:val="0"/>
      <w:divBdr>
        <w:top w:val="none" w:sz="0" w:space="0" w:color="auto"/>
        <w:left w:val="none" w:sz="0" w:space="0" w:color="auto"/>
        <w:bottom w:val="none" w:sz="0" w:space="0" w:color="auto"/>
        <w:right w:val="none" w:sz="0" w:space="0" w:color="auto"/>
      </w:divBdr>
    </w:div>
    <w:div w:id="858083981">
      <w:bodyDiv w:val="1"/>
      <w:marLeft w:val="0"/>
      <w:marRight w:val="0"/>
      <w:marTop w:val="0"/>
      <w:marBottom w:val="0"/>
      <w:divBdr>
        <w:top w:val="none" w:sz="0" w:space="0" w:color="auto"/>
        <w:left w:val="none" w:sz="0" w:space="0" w:color="auto"/>
        <w:bottom w:val="none" w:sz="0" w:space="0" w:color="auto"/>
        <w:right w:val="none" w:sz="0" w:space="0" w:color="auto"/>
      </w:divBdr>
    </w:div>
    <w:div w:id="998920120">
      <w:bodyDiv w:val="1"/>
      <w:marLeft w:val="0"/>
      <w:marRight w:val="0"/>
      <w:marTop w:val="0"/>
      <w:marBottom w:val="0"/>
      <w:divBdr>
        <w:top w:val="none" w:sz="0" w:space="0" w:color="auto"/>
        <w:left w:val="none" w:sz="0" w:space="0" w:color="auto"/>
        <w:bottom w:val="none" w:sz="0" w:space="0" w:color="auto"/>
        <w:right w:val="none" w:sz="0" w:space="0" w:color="auto"/>
      </w:divBdr>
      <w:divsChild>
        <w:div w:id="1164853461">
          <w:marLeft w:val="0"/>
          <w:marRight w:val="0"/>
          <w:marTop w:val="0"/>
          <w:marBottom w:val="0"/>
          <w:divBdr>
            <w:top w:val="none" w:sz="0" w:space="0" w:color="auto"/>
            <w:left w:val="none" w:sz="0" w:space="0" w:color="auto"/>
            <w:bottom w:val="none" w:sz="0" w:space="0" w:color="auto"/>
            <w:right w:val="none" w:sz="0" w:space="0" w:color="auto"/>
          </w:divBdr>
        </w:div>
        <w:div w:id="911039582">
          <w:marLeft w:val="0"/>
          <w:marRight w:val="0"/>
          <w:marTop w:val="0"/>
          <w:marBottom w:val="0"/>
          <w:divBdr>
            <w:top w:val="none" w:sz="0" w:space="0" w:color="auto"/>
            <w:left w:val="none" w:sz="0" w:space="0" w:color="auto"/>
            <w:bottom w:val="none" w:sz="0" w:space="0" w:color="auto"/>
            <w:right w:val="none" w:sz="0" w:space="0" w:color="auto"/>
          </w:divBdr>
        </w:div>
        <w:div w:id="848255523">
          <w:marLeft w:val="0"/>
          <w:marRight w:val="0"/>
          <w:marTop w:val="0"/>
          <w:marBottom w:val="0"/>
          <w:divBdr>
            <w:top w:val="none" w:sz="0" w:space="0" w:color="auto"/>
            <w:left w:val="none" w:sz="0" w:space="0" w:color="auto"/>
            <w:bottom w:val="none" w:sz="0" w:space="0" w:color="auto"/>
            <w:right w:val="none" w:sz="0" w:space="0" w:color="auto"/>
          </w:divBdr>
        </w:div>
        <w:div w:id="1816868668">
          <w:marLeft w:val="0"/>
          <w:marRight w:val="0"/>
          <w:marTop w:val="0"/>
          <w:marBottom w:val="0"/>
          <w:divBdr>
            <w:top w:val="none" w:sz="0" w:space="0" w:color="auto"/>
            <w:left w:val="none" w:sz="0" w:space="0" w:color="auto"/>
            <w:bottom w:val="none" w:sz="0" w:space="0" w:color="auto"/>
            <w:right w:val="none" w:sz="0" w:space="0" w:color="auto"/>
          </w:divBdr>
        </w:div>
        <w:div w:id="1282224951">
          <w:marLeft w:val="0"/>
          <w:marRight w:val="0"/>
          <w:marTop w:val="0"/>
          <w:marBottom w:val="0"/>
          <w:divBdr>
            <w:top w:val="none" w:sz="0" w:space="0" w:color="auto"/>
            <w:left w:val="none" w:sz="0" w:space="0" w:color="auto"/>
            <w:bottom w:val="none" w:sz="0" w:space="0" w:color="auto"/>
            <w:right w:val="none" w:sz="0" w:space="0" w:color="auto"/>
          </w:divBdr>
        </w:div>
        <w:div w:id="2072146623">
          <w:marLeft w:val="0"/>
          <w:marRight w:val="0"/>
          <w:marTop w:val="0"/>
          <w:marBottom w:val="0"/>
          <w:divBdr>
            <w:top w:val="none" w:sz="0" w:space="0" w:color="auto"/>
            <w:left w:val="none" w:sz="0" w:space="0" w:color="auto"/>
            <w:bottom w:val="none" w:sz="0" w:space="0" w:color="auto"/>
            <w:right w:val="none" w:sz="0" w:space="0" w:color="auto"/>
          </w:divBdr>
        </w:div>
      </w:divsChild>
    </w:div>
    <w:div w:id="1008752439">
      <w:bodyDiv w:val="1"/>
      <w:marLeft w:val="0"/>
      <w:marRight w:val="0"/>
      <w:marTop w:val="0"/>
      <w:marBottom w:val="0"/>
      <w:divBdr>
        <w:top w:val="none" w:sz="0" w:space="0" w:color="auto"/>
        <w:left w:val="none" w:sz="0" w:space="0" w:color="auto"/>
        <w:bottom w:val="none" w:sz="0" w:space="0" w:color="auto"/>
        <w:right w:val="none" w:sz="0" w:space="0" w:color="auto"/>
      </w:divBdr>
    </w:div>
    <w:div w:id="1027756911">
      <w:bodyDiv w:val="1"/>
      <w:marLeft w:val="0"/>
      <w:marRight w:val="0"/>
      <w:marTop w:val="0"/>
      <w:marBottom w:val="0"/>
      <w:divBdr>
        <w:top w:val="none" w:sz="0" w:space="0" w:color="auto"/>
        <w:left w:val="none" w:sz="0" w:space="0" w:color="auto"/>
        <w:bottom w:val="none" w:sz="0" w:space="0" w:color="auto"/>
        <w:right w:val="none" w:sz="0" w:space="0" w:color="auto"/>
      </w:divBdr>
    </w:div>
    <w:div w:id="1060326695">
      <w:bodyDiv w:val="1"/>
      <w:marLeft w:val="0"/>
      <w:marRight w:val="0"/>
      <w:marTop w:val="0"/>
      <w:marBottom w:val="0"/>
      <w:divBdr>
        <w:top w:val="none" w:sz="0" w:space="0" w:color="auto"/>
        <w:left w:val="none" w:sz="0" w:space="0" w:color="auto"/>
        <w:bottom w:val="none" w:sz="0" w:space="0" w:color="auto"/>
        <w:right w:val="none" w:sz="0" w:space="0" w:color="auto"/>
      </w:divBdr>
    </w:div>
    <w:div w:id="1065301107">
      <w:bodyDiv w:val="1"/>
      <w:marLeft w:val="0"/>
      <w:marRight w:val="0"/>
      <w:marTop w:val="0"/>
      <w:marBottom w:val="0"/>
      <w:divBdr>
        <w:top w:val="none" w:sz="0" w:space="0" w:color="auto"/>
        <w:left w:val="none" w:sz="0" w:space="0" w:color="auto"/>
        <w:bottom w:val="none" w:sz="0" w:space="0" w:color="auto"/>
        <w:right w:val="none" w:sz="0" w:space="0" w:color="auto"/>
      </w:divBdr>
    </w:div>
    <w:div w:id="1131751151">
      <w:bodyDiv w:val="1"/>
      <w:marLeft w:val="0"/>
      <w:marRight w:val="0"/>
      <w:marTop w:val="0"/>
      <w:marBottom w:val="0"/>
      <w:divBdr>
        <w:top w:val="none" w:sz="0" w:space="0" w:color="auto"/>
        <w:left w:val="none" w:sz="0" w:space="0" w:color="auto"/>
        <w:bottom w:val="none" w:sz="0" w:space="0" w:color="auto"/>
        <w:right w:val="none" w:sz="0" w:space="0" w:color="auto"/>
      </w:divBdr>
    </w:div>
    <w:div w:id="1256091824">
      <w:bodyDiv w:val="1"/>
      <w:marLeft w:val="0"/>
      <w:marRight w:val="0"/>
      <w:marTop w:val="0"/>
      <w:marBottom w:val="0"/>
      <w:divBdr>
        <w:top w:val="none" w:sz="0" w:space="0" w:color="auto"/>
        <w:left w:val="none" w:sz="0" w:space="0" w:color="auto"/>
        <w:bottom w:val="none" w:sz="0" w:space="0" w:color="auto"/>
        <w:right w:val="none" w:sz="0" w:space="0" w:color="auto"/>
      </w:divBdr>
    </w:div>
    <w:div w:id="1298143344">
      <w:bodyDiv w:val="1"/>
      <w:marLeft w:val="0"/>
      <w:marRight w:val="0"/>
      <w:marTop w:val="0"/>
      <w:marBottom w:val="0"/>
      <w:divBdr>
        <w:top w:val="none" w:sz="0" w:space="0" w:color="auto"/>
        <w:left w:val="none" w:sz="0" w:space="0" w:color="auto"/>
        <w:bottom w:val="none" w:sz="0" w:space="0" w:color="auto"/>
        <w:right w:val="none" w:sz="0" w:space="0" w:color="auto"/>
      </w:divBdr>
    </w:div>
    <w:div w:id="1308171011">
      <w:bodyDiv w:val="1"/>
      <w:marLeft w:val="0"/>
      <w:marRight w:val="0"/>
      <w:marTop w:val="0"/>
      <w:marBottom w:val="0"/>
      <w:divBdr>
        <w:top w:val="none" w:sz="0" w:space="0" w:color="auto"/>
        <w:left w:val="none" w:sz="0" w:space="0" w:color="auto"/>
        <w:bottom w:val="none" w:sz="0" w:space="0" w:color="auto"/>
        <w:right w:val="none" w:sz="0" w:space="0" w:color="auto"/>
      </w:divBdr>
    </w:div>
    <w:div w:id="1316299100">
      <w:bodyDiv w:val="1"/>
      <w:marLeft w:val="0"/>
      <w:marRight w:val="0"/>
      <w:marTop w:val="0"/>
      <w:marBottom w:val="0"/>
      <w:divBdr>
        <w:top w:val="none" w:sz="0" w:space="0" w:color="auto"/>
        <w:left w:val="none" w:sz="0" w:space="0" w:color="auto"/>
        <w:bottom w:val="none" w:sz="0" w:space="0" w:color="auto"/>
        <w:right w:val="none" w:sz="0" w:space="0" w:color="auto"/>
      </w:divBdr>
    </w:div>
    <w:div w:id="1431703661">
      <w:bodyDiv w:val="1"/>
      <w:marLeft w:val="0"/>
      <w:marRight w:val="0"/>
      <w:marTop w:val="0"/>
      <w:marBottom w:val="0"/>
      <w:divBdr>
        <w:top w:val="none" w:sz="0" w:space="0" w:color="auto"/>
        <w:left w:val="none" w:sz="0" w:space="0" w:color="auto"/>
        <w:bottom w:val="none" w:sz="0" w:space="0" w:color="auto"/>
        <w:right w:val="none" w:sz="0" w:space="0" w:color="auto"/>
      </w:divBdr>
    </w:div>
    <w:div w:id="1592012073">
      <w:bodyDiv w:val="1"/>
      <w:marLeft w:val="0"/>
      <w:marRight w:val="0"/>
      <w:marTop w:val="0"/>
      <w:marBottom w:val="0"/>
      <w:divBdr>
        <w:top w:val="none" w:sz="0" w:space="0" w:color="auto"/>
        <w:left w:val="none" w:sz="0" w:space="0" w:color="auto"/>
        <w:bottom w:val="none" w:sz="0" w:space="0" w:color="auto"/>
        <w:right w:val="none" w:sz="0" w:space="0" w:color="auto"/>
      </w:divBdr>
    </w:div>
    <w:div w:id="1595019943">
      <w:bodyDiv w:val="1"/>
      <w:marLeft w:val="0"/>
      <w:marRight w:val="0"/>
      <w:marTop w:val="0"/>
      <w:marBottom w:val="0"/>
      <w:divBdr>
        <w:top w:val="none" w:sz="0" w:space="0" w:color="auto"/>
        <w:left w:val="none" w:sz="0" w:space="0" w:color="auto"/>
        <w:bottom w:val="none" w:sz="0" w:space="0" w:color="auto"/>
        <w:right w:val="none" w:sz="0" w:space="0" w:color="auto"/>
      </w:divBdr>
    </w:div>
    <w:div w:id="19775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otter.ai/u/AbErS_H_BHowLw8TofQz7Ndrn0k?f=oln" TargetMode="External" Id="Ra67e00158b304246" /><Relationship Type="http://schemas.openxmlformats.org/officeDocument/2006/relationships/hyperlink" Target="https://us02web.zoom.us/meeting/register/tZ0kd--orzotGNMpScqiad9fXXodyd7awmF4" TargetMode="External" Id="Ra5bde5ec511542a1" /><Relationship Type="http://schemas.openxmlformats.org/officeDocument/2006/relationships/hyperlink" Target="https://home.treasury.gov/policy-issues/cares/emergency-rental-assistance-program" TargetMode="External" Id="R914c431660c54367" /><Relationship Type="http://schemas.openxmlformats.org/officeDocument/2006/relationships/hyperlink" Target="https://endhomelessness.org/wp-content/uploads/2020/12/121620-Update-to-Non-Congregate-Sheltering-Delegation-of-Authority-Waiver-Memo.pdf" TargetMode="External" Id="R036a283896854f91" /><Relationship Type="http://schemas.openxmlformats.org/officeDocument/2006/relationships/hyperlink" Target="http://www.bit.ly/HHAD2021" TargetMode="External" Id="R22bacbd3061f41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53FBA090D45B2F7CF0BAD1985A0" ma:contentTypeVersion="13" ma:contentTypeDescription="Create a new document." ma:contentTypeScope="" ma:versionID="cd84845299d40a1d5ca9c9242cc9a9ab">
  <xsd:schema xmlns:xsd="http://www.w3.org/2001/XMLSchema" xmlns:xs="http://www.w3.org/2001/XMLSchema" xmlns:p="http://schemas.microsoft.com/office/2006/metadata/properties" xmlns:ns2="dcc20c3d-9575-4d3e-b217-ab874220c0d9" xmlns:ns3="7665f82d-57fb-4351-8ce5-5285f1287899" targetNamespace="http://schemas.microsoft.com/office/2006/metadata/properties" ma:root="true" ma:fieldsID="1671c9ba791e1c391ddc4b927a078b70" ns2:_="" ns3:_="">
    <xsd:import namespace="dcc20c3d-9575-4d3e-b217-ab874220c0d9"/>
    <xsd:import namespace="7665f82d-57fb-4351-8ce5-5285f1287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0c3d-9575-4d3e-b217-ab874220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f82d-57fb-4351-8ce5-5285f1287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AC505-0A31-47D5-8626-C3E000B79D46}"/>
</file>

<file path=customXml/itemProps2.xml><?xml version="1.0" encoding="utf-8"?>
<ds:datastoreItem xmlns:ds="http://schemas.openxmlformats.org/officeDocument/2006/customXml" ds:itemID="{507A7B17-6C70-4A18-A8C1-7335D5CF571A}"/>
</file>

<file path=customXml/itemProps3.xml><?xml version="1.0" encoding="utf-8"?>
<ds:datastoreItem xmlns:ds="http://schemas.openxmlformats.org/officeDocument/2006/customXml" ds:itemID="{6BF63074-F275-433A-9E6A-B955AC643C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Stovall</dc:creator>
  <keywords/>
  <dc:description/>
  <lastModifiedBy>Mary Zhou (Action Fund)</lastModifiedBy>
  <revision>7</revision>
  <dcterms:created xsi:type="dcterms:W3CDTF">2020-10-13T00:31:00.0000000Z</dcterms:created>
  <dcterms:modified xsi:type="dcterms:W3CDTF">2021-01-07T17:59:26.4852972Z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0x0101009048553FBA090D45B2F7CF0BAD1985A0</vt:lpwstr>
  </property>
</Properties>
</file>