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2061" w:rsidR="00096376" w:rsidP="65BA078B" w:rsidRDefault="05447C77" w14:paraId="25B39D88" w14:textId="468EB613">
      <w:r w:rsidRPr="65BA078B">
        <w:rPr>
          <w:rFonts w:ascii="Verdana" w:hAnsi="Verdana" w:eastAsia="Verdana" w:cs="Verdana"/>
          <w:b/>
          <w:bCs/>
          <w:i/>
          <w:iCs/>
          <w:color w:val="000000" w:themeColor="text1"/>
        </w:rPr>
        <w:t>Mission:</w:t>
      </w:r>
      <w:r w:rsidRPr="65BA078B">
        <w:rPr>
          <w:rFonts w:ascii="Verdana" w:hAnsi="Verdana" w:eastAsia="Verdana" w:cs="Verdana"/>
          <w:i/>
          <w:iCs/>
          <w:color w:val="000000" w:themeColor="text1"/>
        </w:rPr>
        <w:t xml:space="preserve"> To inspire and mobilize communities of faith and goodwill to reduce poverty and homelessness, while centering equity and advocating for system change.</w:t>
      </w:r>
    </w:p>
    <w:p w:rsidRPr="00BD2061" w:rsidR="00096376" w:rsidP="65BA078B" w:rsidRDefault="05447C77" w14:paraId="30288FF4" w14:textId="2D923CC2">
      <w:pPr>
        <w:shd w:val="clear" w:color="auto" w:fill="FFFFFF" w:themeFill="background1"/>
      </w:pPr>
      <w:r w:rsidRPr="65BA078B">
        <w:rPr>
          <w:rFonts w:ascii="Verdana" w:hAnsi="Verdana" w:eastAsia="Verdana" w:cs="Verdana"/>
          <w:b/>
          <w:bCs/>
          <w:i/>
          <w:iCs/>
          <w:color w:val="000000" w:themeColor="text1"/>
        </w:rPr>
        <w:t>Vision:</w:t>
      </w:r>
      <w:r w:rsidRPr="65BA078B">
        <w:rPr>
          <w:rFonts w:ascii="Verdana" w:hAnsi="Verdana" w:eastAsia="Verdana" w:cs="Verdana"/>
          <w:i/>
          <w:iCs/>
          <w:color w:val="000000" w:themeColor="text1"/>
        </w:rPr>
        <w:t xml:space="preserve"> United and transformed by the common love shared by all people of faith and goodwill; that embodies equity, humanity, peace and justice; where all are housed, healed and whole.</w:t>
      </w:r>
    </w:p>
    <w:p w:rsidRPr="00BD2061" w:rsidR="00096376" w:rsidP="65BA078B" w:rsidRDefault="05447C77" w14:paraId="08524131" w14:textId="5E5357DF">
      <w:r w:rsidRPr="65BA078B">
        <w:rPr>
          <w:rFonts w:ascii="Verdana" w:hAnsi="Verdana" w:eastAsia="Verdana" w:cs="Verdana"/>
          <w:b/>
          <w:bCs/>
          <w:i/>
          <w:iCs/>
          <w:color w:val="000000" w:themeColor="text1"/>
        </w:rPr>
        <w:t>Values:</w:t>
      </w:r>
      <w:r w:rsidRPr="65BA078B">
        <w:rPr>
          <w:rFonts w:ascii="Verdana" w:hAnsi="Verdana" w:eastAsia="Verdana" w:cs="Verdana"/>
          <w:i/>
          <w:iCs/>
          <w:color w:val="000000" w:themeColor="text1"/>
        </w:rPr>
        <w:t xml:space="preserve"> Compassion, Equity, Integrity, Faith Driven, Transformation, Solidarity</w:t>
      </w:r>
    </w:p>
    <w:p w:rsidRPr="00BD2061" w:rsidR="00096376" w:rsidP="65BA078B" w:rsidRDefault="00096376" w14:paraId="17187B48" w14:textId="7DC3E529">
      <w:pPr>
        <w:jc w:val="center"/>
        <w:rPr>
          <w:b/>
          <w:bCs/>
        </w:rPr>
      </w:pPr>
    </w:p>
    <w:p w:rsidRPr="00C65108" w:rsidR="00280AF7" w:rsidP="00280AF7" w:rsidRDefault="00280AF7" w14:paraId="213E46DC" w14:textId="77777777">
      <w:pPr>
        <w:tabs>
          <w:tab w:val="center" w:pos="4680"/>
        </w:tabs>
        <w:suppressAutoHyphens/>
        <w:jc w:val="center"/>
        <w:rPr>
          <w:rFonts w:ascii="Times New Roman" w:hAnsi="Times New Roman"/>
          <w:b/>
          <w:sz w:val="28"/>
          <w:szCs w:val="28"/>
        </w:rPr>
      </w:pPr>
      <w:r w:rsidRPr="00C65108">
        <w:rPr>
          <w:rFonts w:ascii="Times New Roman" w:hAnsi="Times New Roman"/>
          <w:b/>
          <w:sz w:val="28"/>
          <w:szCs w:val="28"/>
        </w:rPr>
        <w:t>Job Description</w:t>
      </w:r>
    </w:p>
    <w:tbl>
      <w:tblPr>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10"/>
        <w:gridCol w:w="4365"/>
      </w:tblGrid>
      <w:tr w:rsidRPr="00D258B3" w:rsidR="001E41DE" w:rsidTr="5170BFF7" w14:paraId="1256D011" w14:textId="77777777">
        <w:trPr>
          <w:trHeight w:val="226"/>
        </w:trPr>
        <w:tc>
          <w:tcPr>
            <w:tcW w:w="5710" w:type="dxa"/>
            <w:tcMar/>
          </w:tcPr>
          <w:p w:rsidRPr="00D258B3" w:rsidR="00BE0D61" w:rsidP="00346FC1" w:rsidRDefault="00BE0D61" w14:paraId="6D3132C2" w14:textId="624EFBA0">
            <w:pPr>
              <w:rPr>
                <w:rFonts w:ascii="Times New Roman" w:hAnsi="Times New Roman"/>
                <w:sz w:val="24"/>
                <w:szCs w:val="24"/>
              </w:rPr>
            </w:pPr>
            <w:r w:rsidRPr="00D258B3">
              <w:rPr>
                <w:rFonts w:ascii="Times New Roman" w:hAnsi="Times New Roman"/>
                <w:sz w:val="24"/>
                <w:szCs w:val="24"/>
              </w:rPr>
              <w:t>Position</w:t>
            </w:r>
            <w:r w:rsidRPr="00D258B3" w:rsidR="00BF1E70">
              <w:rPr>
                <w:rFonts w:ascii="Times New Roman" w:hAnsi="Times New Roman"/>
                <w:sz w:val="24"/>
                <w:szCs w:val="24"/>
              </w:rPr>
              <w:t>: Housing</w:t>
            </w:r>
            <w:r w:rsidR="00D34FEC">
              <w:rPr>
                <w:rFonts w:ascii="Times New Roman" w:hAnsi="Times New Roman"/>
                <w:sz w:val="24"/>
                <w:szCs w:val="24"/>
              </w:rPr>
              <w:t xml:space="preserve"> </w:t>
            </w:r>
            <w:r w:rsidR="00263D4B">
              <w:rPr>
                <w:rFonts w:ascii="Times New Roman" w:hAnsi="Times New Roman"/>
                <w:sz w:val="24"/>
                <w:szCs w:val="24"/>
              </w:rPr>
              <w:t xml:space="preserve">Program Specialist </w:t>
            </w:r>
            <w:r w:rsidR="00227376">
              <w:rPr>
                <w:rFonts w:ascii="Times New Roman" w:hAnsi="Times New Roman"/>
                <w:sz w:val="24"/>
                <w:szCs w:val="24"/>
              </w:rPr>
              <w:t>I</w:t>
            </w:r>
          </w:p>
        </w:tc>
        <w:tc>
          <w:tcPr>
            <w:tcW w:w="4365" w:type="dxa"/>
            <w:tcMar/>
          </w:tcPr>
          <w:p w:rsidRPr="00D258B3" w:rsidR="00BE0D61" w:rsidP="65BA078B" w:rsidRDefault="1B45AD50" w14:paraId="4BCA4BA9" w14:textId="59ADACE2">
            <w:pPr>
              <w:rPr>
                <w:rFonts w:ascii="Times New Roman" w:hAnsi="Times New Roman"/>
                <w:sz w:val="24"/>
                <w:szCs w:val="24"/>
              </w:rPr>
            </w:pPr>
            <w:r w:rsidRPr="65BA078B">
              <w:rPr>
                <w:rFonts w:ascii="Times New Roman" w:hAnsi="Times New Roman"/>
                <w:sz w:val="24"/>
                <w:szCs w:val="24"/>
              </w:rPr>
              <w:t xml:space="preserve">Department: </w:t>
            </w:r>
          </w:p>
          <w:p w:rsidRPr="00D258B3" w:rsidR="00BE0D61" w:rsidP="00D1314A" w:rsidRDefault="4D0E4EBA" w14:paraId="137533F4" w14:textId="6280317E">
            <w:pPr>
              <w:rPr>
                <w:rFonts w:ascii="Times New Roman" w:hAnsi="Times New Roman"/>
                <w:sz w:val="24"/>
                <w:szCs w:val="24"/>
              </w:rPr>
            </w:pPr>
            <w:r w:rsidRPr="65BA078B">
              <w:rPr>
                <w:rFonts w:ascii="Times New Roman" w:hAnsi="Times New Roman"/>
                <w:sz w:val="24"/>
                <w:szCs w:val="24"/>
              </w:rPr>
              <w:t xml:space="preserve">Center for </w:t>
            </w:r>
            <w:r w:rsidRPr="65BA078B" w:rsidR="36D8AA05">
              <w:rPr>
                <w:rFonts w:ascii="Times New Roman" w:hAnsi="Times New Roman"/>
                <w:sz w:val="24"/>
                <w:szCs w:val="24"/>
              </w:rPr>
              <w:t>Direct Services</w:t>
            </w:r>
          </w:p>
        </w:tc>
      </w:tr>
      <w:tr w:rsidRPr="00595F2F" w:rsidR="001E41DE" w:rsidTr="5170BFF7" w14:paraId="2BF55092" w14:textId="77777777">
        <w:trPr>
          <w:trHeight w:val="226"/>
        </w:trPr>
        <w:tc>
          <w:tcPr>
            <w:tcW w:w="5710" w:type="dxa"/>
            <w:tcMar/>
          </w:tcPr>
          <w:p w:rsidRPr="00D258B3" w:rsidR="00BE0D61" w:rsidP="0092255D" w:rsidRDefault="00BE0D61" w14:paraId="2778C709" w14:textId="12E76295">
            <w:pPr>
              <w:rPr>
                <w:rFonts w:ascii="Times New Roman" w:hAnsi="Times New Roman"/>
                <w:sz w:val="24"/>
                <w:szCs w:val="24"/>
              </w:rPr>
            </w:pPr>
            <w:r w:rsidRPr="0D005041">
              <w:rPr>
                <w:rFonts w:ascii="Times New Roman" w:hAnsi="Times New Roman"/>
                <w:sz w:val="24"/>
                <w:szCs w:val="24"/>
              </w:rPr>
              <w:t>Reports to</w:t>
            </w:r>
            <w:r w:rsidRPr="0D005041" w:rsidR="00BF1E70">
              <w:rPr>
                <w:rFonts w:ascii="Times New Roman" w:hAnsi="Times New Roman"/>
                <w:sz w:val="24"/>
                <w:szCs w:val="24"/>
              </w:rPr>
              <w:t>: Housing</w:t>
            </w:r>
            <w:r w:rsidRPr="0D005041" w:rsidR="00EE5696">
              <w:rPr>
                <w:rFonts w:ascii="Times New Roman" w:hAnsi="Times New Roman"/>
                <w:sz w:val="24"/>
                <w:szCs w:val="24"/>
              </w:rPr>
              <w:t xml:space="preserve"> </w:t>
            </w:r>
            <w:r w:rsidRPr="0D005041" w:rsidR="0092255D">
              <w:rPr>
                <w:rFonts w:ascii="Times New Roman" w:hAnsi="Times New Roman"/>
                <w:sz w:val="24"/>
                <w:szCs w:val="24"/>
              </w:rPr>
              <w:t xml:space="preserve">Program </w:t>
            </w:r>
            <w:r w:rsidRPr="0D005041" w:rsidR="598EA1A0">
              <w:rPr>
                <w:rFonts w:ascii="Times New Roman" w:hAnsi="Times New Roman"/>
                <w:sz w:val="24"/>
                <w:szCs w:val="24"/>
              </w:rPr>
              <w:t xml:space="preserve">Specialist II (Team Lead) </w:t>
            </w:r>
          </w:p>
        </w:tc>
        <w:tc>
          <w:tcPr>
            <w:tcW w:w="4365" w:type="dxa"/>
            <w:tcMar/>
          </w:tcPr>
          <w:p w:rsidRPr="00D258B3" w:rsidR="00BE0D61" w:rsidP="0011160D" w:rsidRDefault="00BE0D61" w14:paraId="5F787A36" w14:textId="77777777">
            <w:pPr>
              <w:rPr>
                <w:rFonts w:ascii="Times New Roman" w:hAnsi="Times New Roman"/>
                <w:sz w:val="24"/>
                <w:szCs w:val="24"/>
              </w:rPr>
            </w:pPr>
          </w:p>
        </w:tc>
      </w:tr>
      <w:tr w:rsidRPr="00293C62" w:rsidR="001E41DE" w:rsidTr="5170BFF7" w14:paraId="2544C85F" w14:textId="77777777">
        <w:trPr>
          <w:trHeight w:val="226"/>
        </w:trPr>
        <w:tc>
          <w:tcPr>
            <w:tcW w:w="5710" w:type="dxa"/>
            <w:tcBorders>
              <w:top w:val="single" w:color="auto" w:sz="4" w:space="0"/>
              <w:left w:val="single" w:color="auto" w:sz="4" w:space="0"/>
              <w:bottom w:val="single" w:color="auto" w:sz="4" w:space="0"/>
              <w:right w:val="single" w:color="auto" w:sz="4" w:space="0"/>
            </w:tcBorders>
            <w:tcMar/>
          </w:tcPr>
          <w:p w:rsidRPr="00DC47E3" w:rsidR="0011589B" w:rsidP="00524ED1" w:rsidRDefault="00DC47E3" w14:paraId="7D20BA8A" w14:textId="77777777">
            <w:pPr>
              <w:rPr>
                <w:rFonts w:ascii="Times New Roman" w:hAnsi="Times New Roman"/>
                <w:sz w:val="24"/>
                <w:szCs w:val="24"/>
              </w:rPr>
            </w:pPr>
            <w:r w:rsidRPr="00DC47E3">
              <w:rPr>
                <w:rFonts w:ascii="Times New Roman" w:hAnsi="Times New Roman"/>
                <w:sz w:val="24"/>
                <w:szCs w:val="24"/>
              </w:rPr>
              <w:t>Position Type</w:t>
            </w:r>
            <w:r w:rsidRPr="00DC47E3" w:rsidR="0011589B">
              <w:rPr>
                <w:rFonts w:ascii="Times New Roman" w:hAnsi="Times New Roman"/>
                <w:sz w:val="24"/>
                <w:szCs w:val="24"/>
              </w:rPr>
              <w:t xml:space="preserve">: </w:t>
            </w:r>
            <w:r w:rsidR="00524ED1">
              <w:rPr>
                <w:rFonts w:ascii="Times New Roman" w:hAnsi="Times New Roman"/>
                <w:sz w:val="24"/>
                <w:szCs w:val="24"/>
              </w:rPr>
              <w:t xml:space="preserve">X </w:t>
            </w:r>
            <w:r w:rsidRPr="00DC47E3">
              <w:rPr>
                <w:rFonts w:ascii="Times New Roman" w:hAnsi="Times New Roman"/>
                <w:sz w:val="24"/>
                <w:szCs w:val="24"/>
              </w:rPr>
              <w:t>Employee     □ Contractor      □Intern</w:t>
            </w:r>
          </w:p>
        </w:tc>
        <w:tc>
          <w:tcPr>
            <w:tcW w:w="4365" w:type="dxa"/>
            <w:tcBorders>
              <w:top w:val="single" w:color="auto" w:sz="4" w:space="0"/>
              <w:left w:val="single" w:color="auto" w:sz="4" w:space="0"/>
              <w:bottom w:val="single" w:color="auto" w:sz="4" w:space="0"/>
              <w:right w:val="single" w:color="auto" w:sz="4" w:space="0"/>
            </w:tcBorders>
            <w:tcMar/>
          </w:tcPr>
          <w:p w:rsidRPr="00DC47E3" w:rsidR="0011589B" w:rsidP="00263D4B" w:rsidRDefault="0011589B" w14:paraId="6BA1479A" w14:textId="77777777">
            <w:pPr>
              <w:rPr>
                <w:rFonts w:ascii="Times New Roman" w:hAnsi="Times New Roman"/>
                <w:sz w:val="24"/>
                <w:szCs w:val="24"/>
              </w:rPr>
            </w:pPr>
            <w:r w:rsidRPr="00DC47E3">
              <w:rPr>
                <w:rFonts w:ascii="Times New Roman" w:hAnsi="Times New Roman"/>
                <w:sz w:val="24"/>
                <w:szCs w:val="24"/>
              </w:rPr>
              <w:t xml:space="preserve">Hours per week: </w:t>
            </w:r>
            <w:r w:rsidRPr="00346FC1" w:rsidR="00346FC1">
              <w:rPr>
                <w:rFonts w:ascii="Times New Roman" w:hAnsi="Times New Roman"/>
                <w:sz w:val="24"/>
                <w:szCs w:val="24"/>
              </w:rPr>
              <w:t>40</w:t>
            </w:r>
          </w:p>
        </w:tc>
      </w:tr>
      <w:tr w:rsidRPr="00293C62" w:rsidR="001E41DE" w:rsidTr="5170BFF7" w14:paraId="16D47398" w14:textId="77777777">
        <w:trPr>
          <w:trHeight w:val="226"/>
        </w:trPr>
        <w:tc>
          <w:tcPr>
            <w:tcW w:w="5710" w:type="dxa"/>
            <w:tcBorders>
              <w:top w:val="single" w:color="auto" w:sz="4" w:space="0"/>
              <w:left w:val="single" w:color="auto" w:sz="4" w:space="0"/>
              <w:bottom w:val="single" w:color="auto" w:sz="4" w:space="0"/>
              <w:right w:val="single" w:color="auto" w:sz="4" w:space="0"/>
            </w:tcBorders>
            <w:tcMar/>
          </w:tcPr>
          <w:p w:rsidRPr="00293C62" w:rsidR="0011589B" w:rsidP="0028768D" w:rsidRDefault="0011589B" w14:paraId="5AC7ADDD" w14:textId="54DCE800">
            <w:pPr>
              <w:rPr>
                <w:rFonts w:ascii="Times New Roman" w:hAnsi="Times New Roman"/>
                <w:sz w:val="24"/>
                <w:szCs w:val="24"/>
              </w:rPr>
            </w:pPr>
            <w:r w:rsidRPr="00293C62">
              <w:rPr>
                <w:rFonts w:ascii="Times New Roman" w:hAnsi="Times New Roman"/>
                <w:sz w:val="24"/>
                <w:szCs w:val="24"/>
              </w:rPr>
              <w:t xml:space="preserve"> </w:t>
            </w:r>
            <w:r w:rsidR="00DC47E3">
              <w:rPr>
                <w:rFonts w:ascii="Times New Roman" w:hAnsi="Times New Roman"/>
                <w:sz w:val="24"/>
                <w:szCs w:val="24"/>
              </w:rPr>
              <w:t xml:space="preserve">          </w:t>
            </w:r>
            <w:r w:rsidRPr="00293C62">
              <w:rPr>
                <w:rFonts w:ascii="Times New Roman" w:hAnsi="Times New Roman"/>
                <w:sz w:val="24"/>
                <w:szCs w:val="24"/>
              </w:rPr>
              <w:t xml:space="preserve"> </w:t>
            </w:r>
            <w:r w:rsidR="00BF1E70">
              <w:rPr>
                <w:rFonts w:ascii="Times New Roman" w:hAnsi="Times New Roman"/>
                <w:sz w:val="24"/>
                <w:szCs w:val="24"/>
              </w:rPr>
              <w:t>X Full</w:t>
            </w:r>
            <w:r w:rsidRPr="00346FC1">
              <w:rPr>
                <w:rFonts w:ascii="Times New Roman" w:hAnsi="Times New Roman"/>
                <w:sz w:val="24"/>
                <w:szCs w:val="24"/>
              </w:rPr>
              <w:t xml:space="preserve">-time      □   Part-time   </w:t>
            </w:r>
            <w:proofErr w:type="gramStart"/>
            <w:r w:rsidRPr="00346FC1">
              <w:rPr>
                <w:rFonts w:ascii="Times New Roman" w:hAnsi="Times New Roman"/>
                <w:sz w:val="24"/>
                <w:szCs w:val="24"/>
              </w:rPr>
              <w:t>□  Temporary</w:t>
            </w:r>
            <w:proofErr w:type="gramEnd"/>
          </w:p>
        </w:tc>
        <w:tc>
          <w:tcPr>
            <w:tcW w:w="4365" w:type="dxa"/>
            <w:tcBorders>
              <w:top w:val="single" w:color="auto" w:sz="4" w:space="0"/>
              <w:left w:val="single" w:color="auto" w:sz="4" w:space="0"/>
              <w:bottom w:val="single" w:color="auto" w:sz="4" w:space="0"/>
              <w:right w:val="single" w:color="auto" w:sz="4" w:space="0"/>
            </w:tcBorders>
            <w:tcMar/>
          </w:tcPr>
          <w:p w:rsidRPr="00293C62" w:rsidR="0011589B" w:rsidP="00AD3A8C" w:rsidRDefault="00DC47E3" w14:paraId="3965F0D2" w14:textId="77777777">
            <w:pPr>
              <w:rPr>
                <w:rFonts w:ascii="Times New Roman" w:hAnsi="Times New Roman"/>
                <w:sz w:val="24"/>
                <w:szCs w:val="24"/>
              </w:rPr>
            </w:pPr>
            <w:r>
              <w:rPr>
                <w:rFonts w:ascii="Times New Roman" w:hAnsi="Times New Roman"/>
                <w:sz w:val="24"/>
                <w:szCs w:val="24"/>
              </w:rPr>
              <w:t xml:space="preserve">  </w:t>
            </w:r>
            <w:r w:rsidRPr="00293C62" w:rsidR="0011589B">
              <w:rPr>
                <w:rFonts w:ascii="Times New Roman" w:hAnsi="Times New Roman"/>
                <w:sz w:val="24"/>
                <w:szCs w:val="24"/>
              </w:rPr>
              <w:t xml:space="preserve">   Exempt</w:t>
            </w:r>
            <w:r>
              <w:rPr>
                <w:rFonts w:ascii="Times New Roman" w:hAnsi="Times New Roman"/>
                <w:sz w:val="24"/>
                <w:szCs w:val="24"/>
              </w:rPr>
              <w:t xml:space="preserve">   </w:t>
            </w:r>
            <w:r w:rsidR="00AD3A8C">
              <w:rPr>
                <w:rFonts w:ascii="Times New Roman" w:hAnsi="Times New Roman"/>
                <w:sz w:val="24"/>
                <w:szCs w:val="24"/>
              </w:rPr>
              <w:t xml:space="preserve">      X</w:t>
            </w:r>
            <w:r>
              <w:rPr>
                <w:rFonts w:ascii="Times New Roman" w:hAnsi="Times New Roman"/>
                <w:sz w:val="24"/>
                <w:szCs w:val="24"/>
              </w:rPr>
              <w:t xml:space="preserve"> </w:t>
            </w:r>
            <w:r w:rsidR="00AD3A8C">
              <w:rPr>
                <w:rFonts w:ascii="Times New Roman" w:hAnsi="Times New Roman"/>
                <w:sz w:val="24"/>
                <w:szCs w:val="24"/>
              </w:rPr>
              <w:t xml:space="preserve">  </w:t>
            </w:r>
            <w:r w:rsidRPr="0011589B">
              <w:rPr>
                <w:rFonts w:ascii="Times New Roman" w:hAnsi="Times New Roman"/>
                <w:sz w:val="24"/>
                <w:szCs w:val="24"/>
              </w:rPr>
              <w:t>Non-exempt</w:t>
            </w:r>
          </w:p>
        </w:tc>
      </w:tr>
      <w:tr w:rsidRPr="00D258B3" w:rsidR="0054573B" w:rsidTr="5170BFF7" w14:paraId="2AED7CED" w14:textId="77777777">
        <w:trPr>
          <w:trHeight w:val="141"/>
        </w:trPr>
        <w:tc>
          <w:tcPr>
            <w:tcW w:w="10075" w:type="dxa"/>
            <w:gridSpan w:val="2"/>
            <w:shd w:val="clear" w:color="auto" w:fill="E6E6E6"/>
            <w:tcMar/>
          </w:tcPr>
          <w:p w:rsidRPr="00D258B3" w:rsidR="0054573B" w:rsidP="0054573B" w:rsidRDefault="0054573B" w14:paraId="1B5BC6FC" w14:textId="77777777">
            <w:pPr>
              <w:pStyle w:val="EndnoteText"/>
              <w:tabs>
                <w:tab w:val="left" w:pos="-720"/>
              </w:tabs>
              <w:suppressAutoHyphens/>
              <w:rPr>
                <w:rFonts w:ascii="Times New Roman" w:hAnsi="Times New Roman"/>
                <w:b/>
                <w:szCs w:val="24"/>
              </w:rPr>
            </w:pPr>
            <w:r>
              <w:rPr>
                <w:rFonts w:ascii="Times New Roman" w:hAnsi="Times New Roman"/>
                <w:b/>
                <w:szCs w:val="24"/>
              </w:rPr>
              <w:t>ORGANIZATIONAL DESCRIPTION</w:t>
            </w:r>
          </w:p>
        </w:tc>
      </w:tr>
      <w:tr w:rsidRPr="00D258B3" w:rsidR="0054573B" w:rsidTr="5170BFF7" w14:paraId="58D442B6" w14:textId="77777777">
        <w:trPr>
          <w:trHeight w:val="451"/>
        </w:trPr>
        <w:tc>
          <w:tcPr>
            <w:tcW w:w="10075" w:type="dxa"/>
            <w:gridSpan w:val="2"/>
            <w:tcMar/>
          </w:tcPr>
          <w:p w:rsidRPr="00D258B3" w:rsidR="00DE2CB4" w:rsidP="65BA078B" w:rsidRDefault="1307D9ED" w14:paraId="6C3F916C" w14:textId="265AF734">
            <w:r w:rsidRPr="65BA078B">
              <w:rPr>
                <w:rFonts w:ascii="Times New Roman" w:hAnsi="Times New Roman"/>
                <w:color w:val="000000" w:themeColor="text1"/>
                <w:sz w:val="22"/>
                <w:szCs w:val="22"/>
              </w:rPr>
              <w:t xml:space="preserve">Associated Ministries </w:t>
            </w:r>
            <w:proofErr w:type="gramStart"/>
            <w:r w:rsidRPr="65BA078B">
              <w:rPr>
                <w:rFonts w:ascii="Times New Roman" w:hAnsi="Times New Roman"/>
                <w:color w:val="000000" w:themeColor="text1"/>
                <w:sz w:val="22"/>
                <w:szCs w:val="22"/>
              </w:rPr>
              <w:t>plays</w:t>
            </w:r>
            <w:proofErr w:type="gramEnd"/>
            <w:r w:rsidRPr="65BA078B">
              <w:rPr>
                <w:rFonts w:ascii="Times New Roman" w:hAnsi="Times New Roman"/>
                <w:color w:val="000000" w:themeColor="text1"/>
                <w:sz w:val="22"/>
                <w:szCs w:val="22"/>
              </w:rPr>
              <w:t xml:space="preserve"> a pivotal role in driving transformation in Pierce County. Our unwavering commitment lies in functioning as a sustainable organization, fostering impactful partnerships, nurturing authentic interfaith relationships, and advocating for equitable moral leadership. Our </w:t>
            </w:r>
            <w:r w:rsidRPr="65BA078B" w:rsidR="00BF1E70">
              <w:rPr>
                <w:rFonts w:ascii="Times New Roman" w:hAnsi="Times New Roman"/>
                <w:color w:val="000000" w:themeColor="text1"/>
                <w:sz w:val="22"/>
                <w:szCs w:val="22"/>
              </w:rPr>
              <w:t>aim</w:t>
            </w:r>
            <w:r w:rsidRPr="65BA078B">
              <w:rPr>
                <w:rFonts w:ascii="Times New Roman" w:hAnsi="Times New Roman"/>
                <w:color w:val="000000" w:themeColor="text1"/>
                <w:sz w:val="22"/>
                <w:szCs w:val="22"/>
              </w:rPr>
              <w:t xml:space="preserve"> is to contribute to the creation of a flourishing community.</w:t>
            </w:r>
          </w:p>
          <w:p w:rsidRPr="00D258B3" w:rsidR="00DE2CB4" w:rsidP="65BA078B" w:rsidRDefault="1307D9ED" w14:paraId="70F476B5" w14:textId="60011A8C">
            <w:r w:rsidRPr="65BA078B">
              <w:rPr>
                <w:rFonts w:ascii="Times New Roman" w:hAnsi="Times New Roman"/>
                <w:color w:val="000000" w:themeColor="text1"/>
                <w:sz w:val="22"/>
                <w:szCs w:val="22"/>
              </w:rPr>
              <w:t xml:space="preserve"> </w:t>
            </w:r>
          </w:p>
          <w:p w:rsidRPr="00D258B3" w:rsidR="00DE2CB4" w:rsidP="65BA078B" w:rsidRDefault="1307D9ED" w14:paraId="4B64E361" w14:textId="5D7666ED">
            <w:r w:rsidRPr="65BA078B">
              <w:rPr>
                <w:rFonts w:ascii="Times New Roman" w:hAnsi="Times New Roman"/>
                <w:color w:val="000000" w:themeColor="text1"/>
                <w:sz w:val="22"/>
                <w:szCs w:val="22"/>
              </w:rPr>
              <w:t>We are dedicated to galvanizing and motivating individuals of diverse faiths, along with those of goodwill, to unite in the battle against homelessness and poverty. These collaborations not only allow us to be compassionate advocates for our neighbors in need but also empower us to be prophetic voices demanding systemic change.</w:t>
            </w:r>
          </w:p>
          <w:p w:rsidRPr="00D258B3" w:rsidR="00DE2CB4" w:rsidP="65BA078B" w:rsidRDefault="1307D9ED" w14:paraId="678801C7" w14:textId="48396B2A">
            <w:r w:rsidRPr="65BA078B">
              <w:rPr>
                <w:rFonts w:ascii="Times New Roman" w:hAnsi="Times New Roman"/>
                <w:color w:val="000000" w:themeColor="text1"/>
                <w:sz w:val="22"/>
                <w:szCs w:val="22"/>
              </w:rPr>
              <w:t xml:space="preserve"> </w:t>
            </w:r>
          </w:p>
          <w:p w:rsidRPr="00D258B3" w:rsidR="00DE2CB4" w:rsidP="65BA078B" w:rsidRDefault="1307D9ED" w14:paraId="25F5914F" w14:textId="6BEE8C96">
            <w:r w:rsidRPr="65BA078B">
              <w:rPr>
                <w:rFonts w:ascii="Times New Roman" w:hAnsi="Times New Roman"/>
                <w:color w:val="000000" w:themeColor="text1"/>
                <w:sz w:val="22"/>
                <w:szCs w:val="22"/>
              </w:rPr>
              <w:t>Our mission’s focus is on homelessness and poverty. Given the disproportionate impact of homelessness on people of color, we place a premium on promoting racial equity. We approach all our programs and work through a lens of racial equity.</w:t>
            </w:r>
          </w:p>
        </w:tc>
      </w:tr>
      <w:tr w:rsidRPr="00D258B3" w:rsidR="00AF4309" w:rsidTr="5170BFF7" w14:paraId="231ECB5F" w14:textId="77777777">
        <w:trPr>
          <w:trHeight w:val="141"/>
        </w:trPr>
        <w:tc>
          <w:tcPr>
            <w:tcW w:w="10075" w:type="dxa"/>
            <w:gridSpan w:val="2"/>
            <w:shd w:val="clear" w:color="auto" w:fill="E6E6E6"/>
            <w:tcMar/>
          </w:tcPr>
          <w:p w:rsidRPr="00D258B3" w:rsidR="00AF4309" w:rsidP="00D258B3" w:rsidRDefault="00AF4309" w14:paraId="6210371A" w14:textId="5370496D">
            <w:pPr>
              <w:pStyle w:val="EndnoteText"/>
              <w:tabs>
                <w:tab w:val="left" w:pos="-720"/>
              </w:tabs>
              <w:suppressAutoHyphens/>
              <w:rPr>
                <w:rFonts w:ascii="Times New Roman" w:hAnsi="Times New Roman"/>
                <w:b/>
                <w:szCs w:val="24"/>
              </w:rPr>
            </w:pPr>
            <w:r>
              <w:rPr>
                <w:rFonts w:ascii="Times New Roman" w:hAnsi="Times New Roman"/>
                <w:b/>
                <w:szCs w:val="24"/>
              </w:rPr>
              <w:t>PROGRAM</w:t>
            </w:r>
            <w:r w:rsidR="000B25F4">
              <w:rPr>
                <w:rFonts w:ascii="Times New Roman" w:hAnsi="Times New Roman"/>
                <w:b/>
                <w:szCs w:val="24"/>
              </w:rPr>
              <w:t xml:space="preserve"> SUMMARY</w:t>
            </w:r>
          </w:p>
        </w:tc>
      </w:tr>
      <w:tr w:rsidRPr="00D258B3" w:rsidR="00AF4309" w:rsidTr="5170BFF7" w14:paraId="782DBB0D" w14:textId="77777777">
        <w:trPr>
          <w:trHeight w:val="312"/>
        </w:trPr>
        <w:tc>
          <w:tcPr>
            <w:tcW w:w="10075" w:type="dxa"/>
            <w:gridSpan w:val="2"/>
            <w:shd w:val="clear" w:color="auto" w:fill="auto"/>
            <w:tcMar/>
          </w:tcPr>
          <w:p w:rsidR="00C92C8E" w:rsidP="000B25F4" w:rsidRDefault="00C92C8E" w14:paraId="5C5CC4EB" w14:textId="77777777">
            <w:pPr>
              <w:rPr>
                <w:rFonts w:ascii="Times New Roman" w:hAnsi="Times New Roman"/>
                <w:sz w:val="22"/>
                <w:szCs w:val="22"/>
              </w:rPr>
            </w:pPr>
          </w:p>
          <w:p w:rsidRPr="00B6118D" w:rsidR="000B25F4" w:rsidP="000B25F4" w:rsidRDefault="000B25F4" w14:paraId="043F25CA" w14:textId="43B3495F">
            <w:pPr>
              <w:rPr>
                <w:rFonts w:ascii="Times New Roman" w:hAnsi="Times New Roman"/>
                <w:snapToGrid/>
                <w:sz w:val="22"/>
                <w:szCs w:val="22"/>
              </w:rPr>
            </w:pPr>
            <w:r w:rsidRPr="00B6118D">
              <w:rPr>
                <w:rFonts w:ascii="Times New Roman" w:hAnsi="Times New Roman"/>
                <w:sz w:val="22"/>
                <w:szCs w:val="22"/>
              </w:rPr>
              <w:t>The Housing Specialist plays a key role in promoting housing stability and preventing homelessness by fostering transformational relationships with both community partners and the housing provider network. This work is conducted through the Housing Stabilization and Prevention Programs, which include the Landlord Liaison Program (LLP), and Eviction Prevention.</w:t>
            </w:r>
          </w:p>
          <w:p w:rsidRPr="00B6118D" w:rsidR="000B25F4" w:rsidP="000B25F4" w:rsidRDefault="000B25F4" w14:paraId="694B30EB" w14:textId="77777777">
            <w:pPr>
              <w:rPr>
                <w:rFonts w:ascii="Times New Roman" w:hAnsi="Times New Roman"/>
                <w:sz w:val="22"/>
                <w:szCs w:val="22"/>
              </w:rPr>
            </w:pPr>
            <w:r w:rsidRPr="00B6118D">
              <w:rPr>
                <w:rFonts w:ascii="Times New Roman" w:hAnsi="Times New Roman"/>
                <w:sz w:val="22"/>
                <w:szCs w:val="22"/>
              </w:rPr>
              <w:t>Through LLP and mediation services, we accept referrals from Housing Connect when a household enrolled in Rapid Rehousing or Diversion services is experiencing instability. The Housing Specialist engages directly with the household to assess immediate needs and provide targeted support to maintain housing stability. This often involves facilitating mediation between landlords and tenants to develop mutually agreeable solutions that address concerns and preserve tenancy.</w:t>
            </w:r>
          </w:p>
          <w:p w:rsidRPr="00B6118D" w:rsidR="000B25F4" w:rsidP="000B25F4" w:rsidRDefault="000B25F4" w14:paraId="21D68940" w14:textId="77777777">
            <w:pPr>
              <w:rPr>
                <w:rFonts w:ascii="Times New Roman" w:hAnsi="Times New Roman"/>
                <w:sz w:val="22"/>
                <w:szCs w:val="22"/>
              </w:rPr>
            </w:pPr>
            <w:r w:rsidRPr="00B6118D">
              <w:rPr>
                <w:rFonts w:ascii="Times New Roman" w:hAnsi="Times New Roman"/>
                <w:sz w:val="22"/>
                <w:szCs w:val="22"/>
              </w:rPr>
              <w:t>The Eviction Prevention Program focuses on preventing housing loss for households facing imminent eviction. The Housing Specialist provides a combination of rental assistance and ongoing case management to stabilize the household, address root causes of instability, and promote long-term housing retention.</w:t>
            </w:r>
          </w:p>
          <w:p w:rsidR="00C92C8E" w:rsidP="00822200" w:rsidRDefault="000B25F4" w14:paraId="5471E699" w14:textId="77777777">
            <w:pPr>
              <w:tabs>
                <w:tab w:val="left" w:pos="-720"/>
              </w:tabs>
              <w:suppressAutoHyphens/>
              <w:rPr>
                <w:rFonts w:ascii="Times New Roman" w:hAnsi="Times New Roman"/>
                <w:sz w:val="22"/>
                <w:szCs w:val="22"/>
              </w:rPr>
            </w:pPr>
            <w:r w:rsidRPr="00B6118D">
              <w:rPr>
                <w:rFonts w:ascii="Times New Roman" w:hAnsi="Times New Roman"/>
                <w:sz w:val="22"/>
                <w:szCs w:val="22"/>
              </w:rPr>
              <w:t xml:space="preserve">Associated Ministries </w:t>
            </w:r>
            <w:r w:rsidRPr="00B6118D" w:rsidR="00C92C8E">
              <w:rPr>
                <w:rFonts w:ascii="Times New Roman" w:hAnsi="Times New Roman"/>
                <w:sz w:val="22"/>
                <w:szCs w:val="22"/>
              </w:rPr>
              <w:t>trust</w:t>
            </w:r>
            <w:r w:rsidRPr="00B6118D">
              <w:rPr>
                <w:rFonts w:ascii="Times New Roman" w:hAnsi="Times New Roman"/>
                <w:sz w:val="22"/>
                <w:szCs w:val="22"/>
              </w:rPr>
              <w:t xml:space="preserve"> each employee to thoughtfully support </w:t>
            </w:r>
            <w:proofErr w:type="gramStart"/>
            <w:r w:rsidRPr="00B6118D">
              <w:rPr>
                <w:rFonts w:ascii="Times New Roman" w:hAnsi="Times New Roman"/>
                <w:sz w:val="22"/>
                <w:szCs w:val="22"/>
              </w:rPr>
              <w:t>its</w:t>
            </w:r>
            <w:proofErr w:type="gramEnd"/>
            <w:r w:rsidRPr="00B6118D">
              <w:rPr>
                <w:rFonts w:ascii="Times New Roman" w:hAnsi="Times New Roman"/>
                <w:sz w:val="22"/>
                <w:szCs w:val="22"/>
              </w:rPr>
              <w:t xml:space="preserve"> mission with their individual and collective talents, skills and abilities.   We value each person’s voice and delegate appropriate levels of authority and decision-making consistent with their assigned roles and responsibilities.  In all cases, employees are expected to carry out their work in a manner which supports AM’s culture, including interpersonal behavior that supports cooperation, respect and </w:t>
            </w:r>
            <w:r w:rsidRPr="00B6118D" w:rsidR="00C92C8E">
              <w:rPr>
                <w:rFonts w:ascii="Times New Roman" w:hAnsi="Times New Roman"/>
                <w:sz w:val="22"/>
                <w:szCs w:val="22"/>
              </w:rPr>
              <w:t>professionalism</w:t>
            </w:r>
            <w:r w:rsidR="00C92C8E">
              <w:rPr>
                <w:rFonts w:ascii="Times New Roman" w:hAnsi="Times New Roman"/>
                <w:sz w:val="22"/>
                <w:szCs w:val="22"/>
              </w:rPr>
              <w:t>.</w:t>
            </w:r>
          </w:p>
          <w:p w:rsidR="00C92C8E" w:rsidP="00822200" w:rsidRDefault="00C92C8E" w14:paraId="6D807833" w14:textId="77777777">
            <w:pPr>
              <w:tabs>
                <w:tab w:val="left" w:pos="-720"/>
              </w:tabs>
              <w:suppressAutoHyphens/>
              <w:rPr>
                <w:rFonts w:ascii="Times New Roman" w:hAnsi="Times New Roman"/>
                <w:sz w:val="22"/>
                <w:szCs w:val="22"/>
              </w:rPr>
            </w:pPr>
          </w:p>
          <w:p w:rsidRPr="00B6118D" w:rsidR="008C0FB7" w:rsidP="00822200" w:rsidRDefault="008C0FB7" w14:paraId="070F7CA7" w14:textId="6DFB517F">
            <w:pPr>
              <w:tabs>
                <w:tab w:val="left" w:pos="-720"/>
              </w:tabs>
              <w:suppressAutoHyphens/>
              <w:rPr>
                <w:rFonts w:ascii="Times New Roman" w:hAnsi="Times New Roman"/>
                <w:sz w:val="22"/>
                <w:szCs w:val="22"/>
              </w:rPr>
            </w:pPr>
          </w:p>
        </w:tc>
      </w:tr>
      <w:tr w:rsidRPr="00D258B3" w:rsidR="00471DB5" w:rsidTr="5170BFF7" w14:paraId="0B2A16C3" w14:textId="77777777">
        <w:trPr>
          <w:trHeight w:val="75"/>
        </w:trPr>
        <w:tc>
          <w:tcPr>
            <w:tcW w:w="10075" w:type="dxa"/>
            <w:gridSpan w:val="2"/>
            <w:shd w:val="clear" w:color="auto" w:fill="E6E6E6"/>
            <w:tcMar/>
          </w:tcPr>
          <w:p w:rsidRPr="00D258B3" w:rsidR="00471DB5" w:rsidP="00D258B3" w:rsidRDefault="00E52A8A" w14:paraId="4D56849B" w14:textId="77777777">
            <w:pPr>
              <w:pStyle w:val="EndnoteText"/>
              <w:tabs>
                <w:tab w:val="left" w:pos="-720"/>
              </w:tabs>
              <w:suppressAutoHyphens/>
              <w:rPr>
                <w:rFonts w:ascii="Times New Roman" w:hAnsi="Times New Roman"/>
                <w:b/>
                <w:szCs w:val="24"/>
              </w:rPr>
            </w:pPr>
            <w:r>
              <w:rPr>
                <w:rFonts w:ascii="Times New Roman" w:hAnsi="Times New Roman"/>
                <w:b/>
                <w:szCs w:val="24"/>
              </w:rPr>
              <w:t>RESPONSIBILITIES</w:t>
            </w:r>
          </w:p>
        </w:tc>
      </w:tr>
      <w:tr w:rsidRPr="00D258B3" w:rsidR="00471DB5" w:rsidTr="5170BFF7" w14:paraId="3F602CEA" w14:textId="77777777">
        <w:trPr>
          <w:trHeight w:val="451"/>
        </w:trPr>
        <w:tc>
          <w:tcPr>
            <w:tcW w:w="10075" w:type="dxa"/>
            <w:gridSpan w:val="2"/>
            <w:tcMar/>
          </w:tcPr>
          <w:p w:rsidRPr="00B6118D" w:rsidR="009D6C70" w:rsidP="00290A23" w:rsidRDefault="009D6C70" w14:paraId="6D490A33"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Support and participate in Renter Readiness classes, including logistics, promotion, facilitation, hosting, and evaluation; teach classes as needed.</w:t>
            </w:r>
          </w:p>
          <w:p w:rsidRPr="00B6118D" w:rsidR="009D6C70" w:rsidP="00290A23" w:rsidRDefault="009D6C70" w14:paraId="261933ED"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Establish and strengthen relationships with housing providers throughout Pierce County to expand access to safe, affordable, and well-maintained rental housing.</w:t>
            </w:r>
          </w:p>
          <w:p w:rsidRPr="00B6118D" w:rsidR="009D6C70" w:rsidP="00290A23" w:rsidRDefault="009D6C70" w14:paraId="2FE9C611"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Mediate housing-related issues between landlords and tenants served by the program to promote housing stability.</w:t>
            </w:r>
          </w:p>
          <w:p w:rsidRPr="00B6118D" w:rsidR="009D6C70" w:rsidP="00290A23" w:rsidRDefault="009D6C70" w14:paraId="36605224"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Assist with housing search and placement; perform housing quality assessments when needed.</w:t>
            </w:r>
          </w:p>
          <w:p w:rsidRPr="00B6118D" w:rsidR="009D6C70" w:rsidP="00290A23" w:rsidRDefault="009D6C70" w14:paraId="283C125C"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Complete initial eligibility screenings and assist clients in submitting applications through the Pierce County Rental Assistance Portal, in person or by phone.</w:t>
            </w:r>
          </w:p>
          <w:p w:rsidRPr="00B6118D" w:rsidR="009D6C70" w:rsidP="00290A23" w:rsidRDefault="009D6C70" w14:paraId="239920C0"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Collect and verify all necessary documentation, including leases, W-9s, income verification, pledge letters, and notices.</w:t>
            </w:r>
          </w:p>
          <w:p w:rsidRPr="00B6118D" w:rsidR="009D6C70" w:rsidP="00290A23" w:rsidRDefault="009D6C70" w14:paraId="448A2A9C"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Maintain accurate and complete client records, including electronic and hard files, with detailed case notes and documentation per funding source at intake, interim, and exit.</w:t>
            </w:r>
          </w:p>
          <w:p w:rsidRPr="00B6118D" w:rsidR="009D6C70" w:rsidP="00290A23" w:rsidRDefault="009D6C70" w14:paraId="039179BE"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Assess immediate housing crises and collaborate with households to identify creative, sustainable solutions to maintain housing stability (rent/mortgage).</w:t>
            </w:r>
          </w:p>
          <w:p w:rsidRPr="00B6118D" w:rsidR="009D6C70" w:rsidP="00290A23" w:rsidRDefault="009D6C70" w14:paraId="7EF8240B"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Ensure rent assistance requests are accurate, valid, and aligned with program guidelines.</w:t>
            </w:r>
          </w:p>
          <w:p w:rsidRPr="00B6118D" w:rsidR="009D6C70" w:rsidP="00290A23" w:rsidRDefault="009D6C70" w14:paraId="108BB8C7"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Provide case management and progressive engagement services to households transitioning from homelessness.</w:t>
            </w:r>
          </w:p>
          <w:p w:rsidRPr="00B6118D" w:rsidR="009D6C70" w:rsidP="00290A23" w:rsidRDefault="009D6C70" w14:paraId="5B3C6AA8"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Make appropriate and timely referrals to internal and external partners for supportive services (e.g., childcare, employment, legal aid, financial counseling).</w:t>
            </w:r>
          </w:p>
          <w:p w:rsidRPr="00B6118D" w:rsidR="009D6C70" w:rsidP="00290A23" w:rsidRDefault="009D6C70" w14:paraId="37D489FF"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Develop strong working relationships with landlords and community partners who provide critical supports and services.</w:t>
            </w:r>
          </w:p>
          <w:p w:rsidRPr="00B6118D" w:rsidR="009D6C70" w:rsidP="00290A23" w:rsidRDefault="009D6C70" w14:paraId="6FBEC2BE"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Apply a Housing First approach consistently across all services.</w:t>
            </w:r>
          </w:p>
          <w:p w:rsidRPr="00B6118D" w:rsidR="009D6C70" w:rsidP="00290A23" w:rsidRDefault="009D6C70" w14:paraId="0441DB54"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Identify and help address systemic and institutional barriers that limit access to housing and support services.</w:t>
            </w:r>
          </w:p>
          <w:p w:rsidRPr="00B6118D" w:rsidR="009D6C70" w:rsidP="00290A23" w:rsidRDefault="009D6C70" w14:paraId="6D87D2FF"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Honor and respect cultural and linguistic diversity in all interactions and service delivery.</w:t>
            </w:r>
          </w:p>
          <w:p w:rsidRPr="00B6118D" w:rsidR="009D6C70" w:rsidP="00290A23" w:rsidRDefault="009D6C70" w14:paraId="0EB6644B"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Uphold agency policies and procedures as outlined in the Employee Handbook.</w:t>
            </w:r>
          </w:p>
          <w:p w:rsidRPr="00B6118D" w:rsidR="009D6C70" w:rsidP="00290A23" w:rsidRDefault="009D6C70" w14:paraId="06325B34"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Meet performance expectations and program deliverables as outlined in contracts and program guidelines.</w:t>
            </w:r>
          </w:p>
          <w:p w:rsidRPr="00B6118D" w:rsidR="009D6C70" w:rsidP="00290A23" w:rsidRDefault="009D6C70" w14:paraId="54E19815"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Demonstrate adaptability, critical thinking, strong communication skills, and the ability to work independently while seeing the larger goals of the program.</w:t>
            </w:r>
          </w:p>
          <w:p w:rsidR="00B6118D" w:rsidP="00B6118D" w:rsidRDefault="009D6C70" w14:paraId="62421318" w14:textId="77777777">
            <w:pPr>
              <w:widowControl/>
              <w:numPr>
                <w:ilvl w:val="0"/>
                <w:numId w:val="1"/>
              </w:numPr>
              <w:rPr>
                <w:rFonts w:ascii="Times New Roman" w:hAnsi="Times New Roman"/>
                <w:snapToGrid/>
                <w:sz w:val="22"/>
                <w:szCs w:val="22"/>
              </w:rPr>
            </w:pPr>
            <w:r w:rsidRPr="00B6118D">
              <w:rPr>
                <w:rFonts w:ascii="Times New Roman" w:hAnsi="Times New Roman"/>
                <w:snapToGrid/>
                <w:sz w:val="22"/>
                <w:szCs w:val="22"/>
              </w:rPr>
              <w:t>Perform other duties as assigned.</w:t>
            </w:r>
          </w:p>
          <w:p w:rsidRPr="00B6118D" w:rsidR="008377E4" w:rsidP="008377E4" w:rsidRDefault="008377E4" w14:paraId="37D69D60" w14:textId="12959FB8">
            <w:pPr>
              <w:widowControl/>
              <w:rPr>
                <w:rFonts w:ascii="Times New Roman" w:hAnsi="Times New Roman"/>
                <w:snapToGrid/>
                <w:sz w:val="22"/>
                <w:szCs w:val="22"/>
              </w:rPr>
            </w:pPr>
          </w:p>
        </w:tc>
      </w:tr>
      <w:tr w:rsidRPr="00D258B3" w:rsidR="000452A7" w:rsidTr="5170BFF7" w14:paraId="1DB6171C" w14:textId="77777777">
        <w:trPr>
          <w:trHeight w:val="451"/>
        </w:trPr>
        <w:tc>
          <w:tcPr>
            <w:tcW w:w="10075" w:type="dxa"/>
            <w:gridSpan w:val="2"/>
            <w:shd w:val="clear" w:color="auto" w:fill="D9D9D9" w:themeFill="background1" w:themeFillShade="D9"/>
            <w:tcMar/>
          </w:tcPr>
          <w:p w:rsidRPr="000452A7" w:rsidR="000452A7" w:rsidP="000452A7" w:rsidRDefault="000452A7" w14:paraId="54A6CA92" w14:textId="773E1040">
            <w:pPr>
              <w:widowControl/>
              <w:rPr>
                <w:rFonts w:ascii="Times New Roman" w:hAnsi="Times New Roman"/>
                <w:b/>
                <w:bCs/>
                <w:snapToGrid/>
                <w:sz w:val="22"/>
                <w:szCs w:val="22"/>
              </w:rPr>
            </w:pPr>
            <w:r w:rsidRPr="000452A7">
              <w:rPr>
                <w:rFonts w:ascii="Times New Roman" w:hAnsi="Times New Roman"/>
                <w:b/>
                <w:bCs/>
                <w:snapToGrid/>
                <w:sz w:val="22"/>
                <w:szCs w:val="22"/>
              </w:rPr>
              <w:t>WORK EXPERIENCE/SKILL REQUIREMENTS</w:t>
            </w:r>
          </w:p>
        </w:tc>
      </w:tr>
      <w:tr w:rsidRPr="00D258B3" w:rsidR="000452A7" w:rsidTr="5170BFF7" w14:paraId="10562799" w14:textId="77777777">
        <w:trPr>
          <w:trHeight w:val="451"/>
        </w:trPr>
        <w:tc>
          <w:tcPr>
            <w:tcW w:w="10075" w:type="dxa"/>
            <w:gridSpan w:val="2"/>
            <w:shd w:val="clear" w:color="auto" w:fill="FFFFFF" w:themeFill="background1"/>
            <w:tcMar/>
          </w:tcPr>
          <w:p w:rsidRPr="00B6118D" w:rsidR="000452A7" w:rsidP="000452A7" w:rsidRDefault="000452A7" w14:paraId="2E1C25BA" w14:textId="4FB0F733">
            <w:pPr>
              <w:tabs>
                <w:tab w:val="left" w:pos="6525"/>
              </w:tabs>
              <w:rPr>
                <w:rFonts w:ascii="Times New Roman" w:hAnsi="Times New Roman"/>
                <w:sz w:val="22"/>
                <w:szCs w:val="22"/>
              </w:rPr>
            </w:pPr>
            <w:r w:rsidRPr="00B6118D">
              <w:rPr>
                <w:rFonts w:ascii="Times New Roman" w:hAnsi="Times New Roman"/>
                <w:b/>
                <w:bCs/>
                <w:sz w:val="22"/>
                <w:szCs w:val="22"/>
              </w:rPr>
              <w:t>Required Qualifications and Competencies:</w:t>
            </w:r>
            <w:r>
              <w:rPr>
                <w:rFonts w:ascii="Times New Roman" w:hAnsi="Times New Roman"/>
                <w:b/>
                <w:bCs/>
                <w:sz w:val="22"/>
                <w:szCs w:val="22"/>
              </w:rPr>
              <w:tab/>
            </w:r>
          </w:p>
          <w:p w:rsidRPr="00B6118D" w:rsidR="000452A7" w:rsidP="000452A7" w:rsidRDefault="000452A7" w14:paraId="08E02A1D" w14:textId="77777777">
            <w:pPr>
              <w:numPr>
                <w:ilvl w:val="0"/>
                <w:numId w:val="2"/>
              </w:numPr>
              <w:rPr>
                <w:rFonts w:ascii="Times New Roman" w:hAnsi="Times New Roman"/>
                <w:sz w:val="22"/>
                <w:szCs w:val="22"/>
              </w:rPr>
            </w:pPr>
            <w:r w:rsidRPr="00B6118D">
              <w:rPr>
                <w:rFonts w:ascii="Times New Roman" w:hAnsi="Times New Roman"/>
                <w:sz w:val="22"/>
                <w:szCs w:val="22"/>
              </w:rPr>
              <w:t>Strong organizational and record-keeping skills, including proficiency in maintaining both electronic and paper files.</w:t>
            </w:r>
          </w:p>
          <w:p w:rsidRPr="00B6118D" w:rsidR="000452A7" w:rsidP="000452A7" w:rsidRDefault="000452A7" w14:paraId="1ABC5056" w14:textId="77777777">
            <w:pPr>
              <w:numPr>
                <w:ilvl w:val="0"/>
                <w:numId w:val="2"/>
              </w:numPr>
              <w:rPr>
                <w:rFonts w:ascii="Times New Roman" w:hAnsi="Times New Roman"/>
                <w:sz w:val="22"/>
                <w:szCs w:val="22"/>
              </w:rPr>
            </w:pPr>
            <w:r w:rsidRPr="00B6118D">
              <w:rPr>
                <w:rFonts w:ascii="Times New Roman" w:hAnsi="Times New Roman"/>
                <w:sz w:val="22"/>
                <w:szCs w:val="22"/>
              </w:rPr>
              <w:t>Demonstrated ability to prioritize multiple tasks independently to ensure productivity and meet contractual deliverables.</w:t>
            </w:r>
          </w:p>
          <w:p w:rsidRPr="00B6118D" w:rsidR="000452A7" w:rsidP="000452A7" w:rsidRDefault="000452A7" w14:paraId="4562B6C1" w14:textId="77777777">
            <w:pPr>
              <w:numPr>
                <w:ilvl w:val="0"/>
                <w:numId w:val="2"/>
              </w:numPr>
              <w:rPr>
                <w:rFonts w:ascii="Times New Roman" w:hAnsi="Times New Roman"/>
                <w:sz w:val="22"/>
                <w:szCs w:val="22"/>
              </w:rPr>
            </w:pPr>
            <w:r w:rsidRPr="00B6118D">
              <w:rPr>
                <w:rFonts w:ascii="Times New Roman" w:hAnsi="Times New Roman"/>
                <w:sz w:val="22"/>
                <w:szCs w:val="22"/>
              </w:rPr>
              <w:t>Reliable transportation and ability to travel independently between multiple work sites across Pierce County within a workday; must maintain a valid driver’s license, insurance, and a safe driving record (mileage reimbursed at government rate).</w:t>
            </w:r>
          </w:p>
          <w:p w:rsidRPr="00B6118D" w:rsidR="000452A7" w:rsidP="000452A7" w:rsidRDefault="000452A7" w14:paraId="7709D6D6" w14:textId="77777777">
            <w:pPr>
              <w:numPr>
                <w:ilvl w:val="0"/>
                <w:numId w:val="2"/>
              </w:numPr>
              <w:rPr>
                <w:rFonts w:ascii="Times New Roman" w:hAnsi="Times New Roman"/>
                <w:sz w:val="22"/>
                <w:szCs w:val="22"/>
              </w:rPr>
            </w:pPr>
            <w:r w:rsidRPr="00B6118D">
              <w:rPr>
                <w:rFonts w:ascii="Times New Roman" w:hAnsi="Times New Roman"/>
                <w:sz w:val="22"/>
                <w:szCs w:val="22"/>
              </w:rPr>
              <w:t>Flexibility to work some evenings and weekends as needed to meet program and client needs.</w:t>
            </w:r>
          </w:p>
          <w:p w:rsidRPr="00B6118D" w:rsidR="000452A7" w:rsidP="000452A7" w:rsidRDefault="000452A7" w14:paraId="4F83CFF2" w14:textId="77777777">
            <w:pPr>
              <w:rPr>
                <w:rFonts w:ascii="Times New Roman" w:hAnsi="Times New Roman"/>
                <w:sz w:val="22"/>
                <w:szCs w:val="22"/>
              </w:rPr>
            </w:pPr>
            <w:r w:rsidRPr="00B6118D">
              <w:rPr>
                <w:rFonts w:ascii="Times New Roman" w:hAnsi="Times New Roman"/>
                <w:b/>
                <w:bCs/>
                <w:sz w:val="22"/>
                <w:szCs w:val="22"/>
              </w:rPr>
              <w:t>Experience and Knowledge:</w:t>
            </w:r>
          </w:p>
          <w:p w:rsidRPr="00B6118D" w:rsidR="000452A7" w:rsidP="000452A7" w:rsidRDefault="000452A7" w14:paraId="0ECD48AA" w14:textId="77777777">
            <w:pPr>
              <w:numPr>
                <w:ilvl w:val="0"/>
                <w:numId w:val="3"/>
              </w:numPr>
              <w:rPr>
                <w:rFonts w:ascii="Times New Roman" w:hAnsi="Times New Roman"/>
                <w:sz w:val="22"/>
                <w:szCs w:val="22"/>
              </w:rPr>
            </w:pPr>
            <w:r w:rsidRPr="00B6118D">
              <w:rPr>
                <w:rFonts w:ascii="Times New Roman" w:hAnsi="Times New Roman"/>
                <w:sz w:val="22"/>
                <w:szCs w:val="22"/>
              </w:rPr>
              <w:t>Minimum of two years’ experience in human services or a closely related field.</w:t>
            </w:r>
          </w:p>
          <w:p w:rsidRPr="00B6118D" w:rsidR="000452A7" w:rsidP="000452A7" w:rsidRDefault="000452A7" w14:paraId="74695BC0" w14:textId="77777777">
            <w:pPr>
              <w:numPr>
                <w:ilvl w:val="0"/>
                <w:numId w:val="3"/>
              </w:numPr>
              <w:rPr>
                <w:rFonts w:ascii="Times New Roman" w:hAnsi="Times New Roman"/>
                <w:sz w:val="22"/>
                <w:szCs w:val="22"/>
              </w:rPr>
            </w:pPr>
            <w:r w:rsidRPr="00B6118D">
              <w:rPr>
                <w:rFonts w:ascii="Times New Roman" w:hAnsi="Times New Roman"/>
                <w:sz w:val="22"/>
                <w:szCs w:val="22"/>
              </w:rPr>
              <w:t>At least one year of experience working with and engaging diverse populations and communities.</w:t>
            </w:r>
          </w:p>
          <w:p w:rsidRPr="00B6118D" w:rsidR="000452A7" w:rsidP="000452A7" w:rsidRDefault="000452A7" w14:paraId="08F1C539" w14:textId="77777777">
            <w:pPr>
              <w:numPr>
                <w:ilvl w:val="0"/>
                <w:numId w:val="3"/>
              </w:numPr>
              <w:rPr>
                <w:rFonts w:ascii="Times New Roman" w:hAnsi="Times New Roman"/>
                <w:sz w:val="22"/>
                <w:szCs w:val="22"/>
              </w:rPr>
            </w:pPr>
            <w:r w:rsidRPr="00B6118D">
              <w:rPr>
                <w:rFonts w:ascii="Times New Roman" w:hAnsi="Times New Roman"/>
                <w:sz w:val="22"/>
                <w:szCs w:val="22"/>
              </w:rPr>
              <w:t>Demonstrated understanding of and commitment to the Housing First model and housing-focused homeless services.</w:t>
            </w:r>
          </w:p>
          <w:p w:rsidRPr="00B6118D" w:rsidR="000452A7" w:rsidP="000452A7" w:rsidRDefault="000452A7" w14:paraId="3E27C18C" w14:textId="77777777">
            <w:pPr>
              <w:numPr>
                <w:ilvl w:val="0"/>
                <w:numId w:val="3"/>
              </w:numPr>
              <w:rPr>
                <w:rFonts w:ascii="Times New Roman" w:hAnsi="Times New Roman"/>
                <w:sz w:val="22"/>
                <w:szCs w:val="22"/>
              </w:rPr>
            </w:pPr>
            <w:r w:rsidRPr="00B6118D">
              <w:rPr>
                <w:rFonts w:ascii="Times New Roman" w:hAnsi="Times New Roman"/>
                <w:sz w:val="22"/>
                <w:szCs w:val="22"/>
              </w:rPr>
              <w:t>Knowledge of local formal and informal resources that address the basic needs of individuals and families.</w:t>
            </w:r>
          </w:p>
          <w:p w:rsidRPr="00B6118D" w:rsidR="000452A7" w:rsidP="000452A7" w:rsidRDefault="000452A7" w14:paraId="1638E749" w14:textId="77777777">
            <w:pPr>
              <w:numPr>
                <w:ilvl w:val="0"/>
                <w:numId w:val="3"/>
              </w:numPr>
              <w:rPr>
                <w:rFonts w:ascii="Times New Roman" w:hAnsi="Times New Roman"/>
                <w:sz w:val="22"/>
                <w:szCs w:val="22"/>
              </w:rPr>
            </w:pPr>
            <w:r w:rsidRPr="00B6118D">
              <w:rPr>
                <w:rFonts w:ascii="Times New Roman" w:hAnsi="Times New Roman"/>
                <w:sz w:val="22"/>
                <w:szCs w:val="22"/>
              </w:rPr>
              <w:t>Proven ability to navigate systemic and institutional barriers to help clients access services and resources.</w:t>
            </w:r>
          </w:p>
          <w:p w:rsidRPr="00B6118D" w:rsidR="000452A7" w:rsidP="000452A7" w:rsidRDefault="000452A7" w14:paraId="200DA3AE" w14:textId="77777777">
            <w:pPr>
              <w:rPr>
                <w:rFonts w:ascii="Times New Roman" w:hAnsi="Times New Roman"/>
                <w:sz w:val="22"/>
                <w:szCs w:val="22"/>
              </w:rPr>
            </w:pPr>
            <w:r w:rsidRPr="00B6118D">
              <w:rPr>
                <w:rFonts w:ascii="Times New Roman" w:hAnsi="Times New Roman"/>
                <w:b/>
                <w:bCs/>
                <w:sz w:val="22"/>
                <w:szCs w:val="22"/>
              </w:rPr>
              <w:t>Skills and Abilities:</w:t>
            </w:r>
          </w:p>
          <w:p w:rsidRPr="00B6118D" w:rsidR="000452A7" w:rsidP="000452A7" w:rsidRDefault="000452A7" w14:paraId="464CFA9D" w14:textId="77777777">
            <w:pPr>
              <w:numPr>
                <w:ilvl w:val="0"/>
                <w:numId w:val="4"/>
              </w:numPr>
              <w:rPr>
                <w:rFonts w:ascii="Times New Roman" w:hAnsi="Times New Roman"/>
                <w:sz w:val="22"/>
                <w:szCs w:val="22"/>
              </w:rPr>
            </w:pPr>
            <w:r w:rsidRPr="00B6118D">
              <w:rPr>
                <w:rFonts w:ascii="Times New Roman" w:hAnsi="Times New Roman"/>
                <w:sz w:val="22"/>
                <w:szCs w:val="22"/>
              </w:rPr>
              <w:t>Creative problem-solving and solution-focused mindset.</w:t>
            </w:r>
          </w:p>
          <w:p w:rsidRPr="00B6118D" w:rsidR="000452A7" w:rsidP="000452A7" w:rsidRDefault="000452A7" w14:paraId="12373FEA" w14:textId="77777777">
            <w:pPr>
              <w:numPr>
                <w:ilvl w:val="0"/>
                <w:numId w:val="4"/>
              </w:numPr>
              <w:rPr>
                <w:rFonts w:ascii="Times New Roman" w:hAnsi="Times New Roman"/>
                <w:sz w:val="22"/>
                <w:szCs w:val="22"/>
              </w:rPr>
            </w:pPr>
            <w:r w:rsidRPr="00B6118D">
              <w:rPr>
                <w:rFonts w:ascii="Times New Roman" w:hAnsi="Times New Roman"/>
                <w:sz w:val="22"/>
                <w:szCs w:val="22"/>
              </w:rPr>
              <w:t>Intermediate to advanced computer proficiency, including mastery of Microsoft Word, Excel, Access, Outlook, internet search engines, and web-based databases, with minimal need for training or support.</w:t>
            </w:r>
          </w:p>
          <w:p w:rsidRPr="00B6118D" w:rsidR="000452A7" w:rsidP="000452A7" w:rsidRDefault="000452A7" w14:paraId="6C9BB68B" w14:textId="77777777">
            <w:pPr>
              <w:numPr>
                <w:ilvl w:val="0"/>
                <w:numId w:val="4"/>
              </w:numPr>
              <w:rPr>
                <w:rFonts w:ascii="Times New Roman" w:hAnsi="Times New Roman"/>
                <w:sz w:val="22"/>
                <w:szCs w:val="22"/>
              </w:rPr>
            </w:pPr>
            <w:r w:rsidRPr="00B6118D">
              <w:rPr>
                <w:rFonts w:ascii="Times New Roman" w:hAnsi="Times New Roman"/>
                <w:sz w:val="22"/>
                <w:szCs w:val="22"/>
              </w:rPr>
              <w:t>High-level data entry skills with consistent accuracy and attention to detail.</w:t>
            </w:r>
          </w:p>
          <w:p w:rsidRPr="00B6118D" w:rsidR="000452A7" w:rsidP="000452A7" w:rsidRDefault="000452A7" w14:paraId="2CB6D7BA" w14:textId="77777777">
            <w:pPr>
              <w:numPr>
                <w:ilvl w:val="0"/>
                <w:numId w:val="4"/>
              </w:numPr>
              <w:rPr>
                <w:rFonts w:ascii="Times New Roman" w:hAnsi="Times New Roman"/>
                <w:sz w:val="22"/>
                <w:szCs w:val="22"/>
              </w:rPr>
            </w:pPr>
            <w:r w:rsidRPr="00B6118D">
              <w:rPr>
                <w:rFonts w:ascii="Times New Roman" w:hAnsi="Times New Roman"/>
                <w:sz w:val="22"/>
                <w:szCs w:val="22"/>
              </w:rPr>
              <w:t>Strong verbal communication skills that promote clear, respectful information sharing, conflict resolution, and effective teamwork.</w:t>
            </w:r>
          </w:p>
          <w:p w:rsidRPr="00B6118D" w:rsidR="000452A7" w:rsidP="000452A7" w:rsidRDefault="000452A7" w14:paraId="7D7EBD54" w14:textId="77777777">
            <w:pPr>
              <w:numPr>
                <w:ilvl w:val="0"/>
                <w:numId w:val="4"/>
              </w:numPr>
              <w:rPr>
                <w:rFonts w:ascii="Times New Roman" w:hAnsi="Times New Roman"/>
                <w:sz w:val="22"/>
                <w:szCs w:val="22"/>
              </w:rPr>
            </w:pPr>
            <w:r w:rsidRPr="00B6118D">
              <w:rPr>
                <w:rFonts w:ascii="Times New Roman" w:hAnsi="Times New Roman"/>
                <w:sz w:val="22"/>
                <w:szCs w:val="22"/>
              </w:rPr>
              <w:t>Demonstrated ability to maintain appropriate professional boundaries while showing empathy and compassion.</w:t>
            </w:r>
          </w:p>
          <w:p w:rsidRPr="00B6118D" w:rsidR="000452A7" w:rsidP="000452A7" w:rsidRDefault="000452A7" w14:paraId="023239A7" w14:textId="77777777">
            <w:pPr>
              <w:numPr>
                <w:ilvl w:val="0"/>
                <w:numId w:val="4"/>
              </w:numPr>
              <w:rPr>
                <w:rFonts w:ascii="Times New Roman" w:hAnsi="Times New Roman"/>
                <w:sz w:val="22"/>
                <w:szCs w:val="22"/>
              </w:rPr>
            </w:pPr>
            <w:r w:rsidRPr="00B6118D">
              <w:rPr>
                <w:rFonts w:ascii="Times New Roman" w:hAnsi="Times New Roman"/>
                <w:sz w:val="22"/>
                <w:szCs w:val="22"/>
              </w:rPr>
              <w:t>Ability to work effectively as part of a fast-paced team, fostering positive relationships with clients, coworkers, supervisors, and community partners.</w:t>
            </w:r>
          </w:p>
          <w:p w:rsidRPr="00B6118D" w:rsidR="000452A7" w:rsidP="000452A7" w:rsidRDefault="000452A7" w14:paraId="5BDA7224" w14:textId="77777777">
            <w:pPr>
              <w:numPr>
                <w:ilvl w:val="0"/>
                <w:numId w:val="4"/>
              </w:numPr>
              <w:rPr>
                <w:rFonts w:ascii="Times New Roman" w:hAnsi="Times New Roman"/>
                <w:sz w:val="22"/>
                <w:szCs w:val="22"/>
              </w:rPr>
            </w:pPr>
            <w:r w:rsidRPr="00B6118D">
              <w:rPr>
                <w:rFonts w:ascii="Times New Roman" w:hAnsi="Times New Roman"/>
                <w:sz w:val="22"/>
                <w:szCs w:val="22"/>
              </w:rPr>
              <w:t>Strong work habits, including systematic planning, active listening and clarifying communication, attention to detail, task prioritization, and consistent time management to meet deadlines.</w:t>
            </w:r>
          </w:p>
          <w:p w:rsidRPr="00B6118D" w:rsidR="000452A7" w:rsidP="000452A7" w:rsidRDefault="000452A7" w14:paraId="6659AAF1" w14:textId="77777777">
            <w:pPr>
              <w:widowControl/>
              <w:numPr>
                <w:ilvl w:val="0"/>
                <w:numId w:val="4"/>
              </w:numPr>
              <w:rPr>
                <w:rFonts w:ascii="Times New Roman" w:hAnsi="Times New Roman"/>
                <w:sz w:val="22"/>
                <w:szCs w:val="22"/>
              </w:rPr>
            </w:pPr>
            <w:r w:rsidRPr="00B6118D">
              <w:rPr>
                <w:rFonts w:ascii="Times New Roman" w:hAnsi="Times New Roman"/>
                <w:sz w:val="22"/>
                <w:szCs w:val="22"/>
              </w:rPr>
              <w:t>Commitment to honoring and respecting cultural, religious, and linguistic diversity in all aspects of service delivery.</w:t>
            </w:r>
          </w:p>
          <w:p w:rsidRPr="00DF3A35" w:rsidR="000452A7" w:rsidP="000452A7" w:rsidRDefault="000452A7" w14:paraId="18FFC48F" w14:textId="77777777">
            <w:pPr>
              <w:pStyle w:val="EndnoteText"/>
              <w:pBdr>
                <w:top w:val="single" w:color="auto" w:sz="4" w:space="1"/>
                <w:bottom w:val="single" w:color="auto" w:sz="4" w:space="1"/>
              </w:pBdr>
              <w:shd w:val="clear" w:color="auto" w:fill="D9D9D9" w:themeFill="background1" w:themeFillShade="D9"/>
              <w:tabs>
                <w:tab w:val="left" w:pos="-720"/>
              </w:tabs>
              <w:suppressAutoHyphens/>
              <w:rPr>
                <w:rFonts w:ascii="Times New Roman" w:hAnsi="Times New Roman"/>
                <w:b/>
                <w:szCs w:val="24"/>
              </w:rPr>
            </w:pPr>
            <w:r w:rsidRPr="00345E46">
              <w:rPr>
                <w:rFonts w:ascii="Times New Roman" w:hAnsi="Times New Roman"/>
                <w:b/>
                <w:szCs w:val="24"/>
              </w:rPr>
              <w:t>WORK EXPERIENCE</w:t>
            </w:r>
            <w:r>
              <w:rPr>
                <w:rFonts w:ascii="Times New Roman" w:hAnsi="Times New Roman"/>
                <w:b/>
                <w:szCs w:val="24"/>
              </w:rPr>
              <w:t>/SKILL</w:t>
            </w:r>
            <w:r w:rsidRPr="00345E46">
              <w:rPr>
                <w:rFonts w:ascii="Times New Roman" w:hAnsi="Times New Roman"/>
                <w:b/>
                <w:szCs w:val="24"/>
              </w:rPr>
              <w:t xml:space="preserve"> PREFERENCES</w:t>
            </w:r>
          </w:p>
          <w:p w:rsidRPr="00B6118D" w:rsidR="000452A7" w:rsidP="000452A7" w:rsidRDefault="000452A7" w14:paraId="27244FBB" w14:textId="77777777">
            <w:pPr>
              <w:pStyle w:val="paragraph"/>
              <w:numPr>
                <w:ilvl w:val="0"/>
                <w:numId w:val="5"/>
              </w:numPr>
              <w:spacing w:before="0" w:beforeAutospacing="0" w:after="0" w:afterAutospacing="0"/>
              <w:textAlignment w:val="baseline"/>
              <w:rPr>
                <w:sz w:val="22"/>
                <w:szCs w:val="22"/>
              </w:rPr>
            </w:pPr>
            <w:r w:rsidRPr="00B6118D">
              <w:rPr>
                <w:rStyle w:val="normaltextrun"/>
                <w:sz w:val="22"/>
                <w:szCs w:val="22"/>
              </w:rPr>
              <w:t>Previous experience with Progressive Engagement and Housing First Services.</w:t>
            </w:r>
            <w:r w:rsidRPr="00B6118D">
              <w:rPr>
                <w:rStyle w:val="eop"/>
                <w:sz w:val="22"/>
                <w:szCs w:val="22"/>
              </w:rPr>
              <w:t> </w:t>
            </w:r>
          </w:p>
          <w:p w:rsidRPr="00B6118D" w:rsidR="000452A7" w:rsidP="000452A7" w:rsidRDefault="000452A7" w14:paraId="37139219" w14:textId="77777777">
            <w:pPr>
              <w:pStyle w:val="paragraph"/>
              <w:numPr>
                <w:ilvl w:val="0"/>
                <w:numId w:val="5"/>
              </w:numPr>
              <w:spacing w:before="0" w:beforeAutospacing="0" w:after="0" w:afterAutospacing="0"/>
              <w:textAlignment w:val="baseline"/>
              <w:rPr>
                <w:sz w:val="22"/>
                <w:szCs w:val="22"/>
              </w:rPr>
            </w:pPr>
            <w:r w:rsidRPr="00B6118D">
              <w:rPr>
                <w:rStyle w:val="normaltextrun"/>
                <w:sz w:val="22"/>
                <w:szCs w:val="22"/>
              </w:rPr>
              <w:t>Lived experience with homelessness or housing insecurity.</w:t>
            </w:r>
            <w:r w:rsidRPr="00B6118D">
              <w:rPr>
                <w:rStyle w:val="eop"/>
                <w:sz w:val="22"/>
                <w:szCs w:val="22"/>
              </w:rPr>
              <w:t> </w:t>
            </w:r>
          </w:p>
          <w:p w:rsidRPr="00B6118D" w:rsidR="000452A7" w:rsidP="000452A7" w:rsidRDefault="000452A7" w14:paraId="04D8A8C5" w14:textId="77777777">
            <w:pPr>
              <w:pStyle w:val="paragraph"/>
              <w:numPr>
                <w:ilvl w:val="0"/>
                <w:numId w:val="5"/>
              </w:numPr>
              <w:spacing w:before="0" w:beforeAutospacing="0" w:after="0" w:afterAutospacing="0"/>
              <w:textAlignment w:val="baseline"/>
              <w:rPr>
                <w:sz w:val="22"/>
                <w:szCs w:val="22"/>
              </w:rPr>
            </w:pPr>
            <w:r w:rsidRPr="00B6118D">
              <w:rPr>
                <w:rStyle w:val="normaltextrun"/>
                <w:sz w:val="22"/>
                <w:szCs w:val="22"/>
              </w:rPr>
              <w:t>Two years of experience engaging and building strong relationships with Landlords.</w:t>
            </w:r>
            <w:r w:rsidRPr="00B6118D">
              <w:rPr>
                <w:rStyle w:val="eop"/>
                <w:sz w:val="22"/>
                <w:szCs w:val="22"/>
              </w:rPr>
              <w:t> </w:t>
            </w:r>
          </w:p>
          <w:p w:rsidRPr="000452A7" w:rsidR="000452A7" w:rsidP="000452A7" w:rsidRDefault="000452A7" w14:paraId="632B5484" w14:textId="06CF3F53">
            <w:pPr>
              <w:widowControl/>
              <w:rPr>
                <w:rFonts w:ascii="Times New Roman" w:hAnsi="Times New Roman"/>
                <w:b/>
                <w:bCs/>
                <w:snapToGrid/>
                <w:sz w:val="22"/>
                <w:szCs w:val="22"/>
              </w:rPr>
            </w:pPr>
            <w:r w:rsidRPr="00B6118D">
              <w:rPr>
                <w:rStyle w:val="normaltextrun"/>
                <w:sz w:val="22"/>
                <w:szCs w:val="22"/>
              </w:rPr>
              <w:t>Fluency in a language other than English.</w:t>
            </w:r>
            <w:r w:rsidRPr="00B6118D">
              <w:rPr>
                <w:rStyle w:val="eop"/>
                <w:sz w:val="22"/>
                <w:szCs w:val="22"/>
              </w:rPr>
              <w:t> </w:t>
            </w:r>
          </w:p>
        </w:tc>
      </w:tr>
      <w:tr w:rsidRPr="00D258B3" w:rsidR="000452A7" w:rsidTr="5170BFF7" w14:paraId="373FE427" w14:textId="77777777">
        <w:trPr>
          <w:trHeight w:val="451"/>
        </w:trPr>
        <w:tc>
          <w:tcPr>
            <w:tcW w:w="10075" w:type="dxa"/>
            <w:gridSpan w:val="2"/>
            <w:shd w:val="clear" w:color="auto" w:fill="D9D9D9" w:themeFill="background1" w:themeFillShade="D9"/>
            <w:tcMar/>
          </w:tcPr>
          <w:p w:rsidRPr="00B6118D" w:rsidR="000452A7" w:rsidP="000452A7" w:rsidRDefault="000452A7" w14:paraId="07753A07" w14:textId="29207C31">
            <w:pPr>
              <w:tabs>
                <w:tab w:val="left" w:pos="6525"/>
              </w:tabs>
              <w:rPr>
                <w:rFonts w:ascii="Times New Roman" w:hAnsi="Times New Roman"/>
                <w:b/>
                <w:bCs/>
                <w:sz w:val="22"/>
                <w:szCs w:val="22"/>
              </w:rPr>
            </w:pPr>
            <w:r w:rsidRPr="00BE786C">
              <w:rPr>
                <w:rFonts w:ascii="Times New Roman" w:hAnsi="Times New Roman"/>
                <w:b/>
                <w:sz w:val="24"/>
                <w:szCs w:val="32"/>
              </w:rPr>
              <w:t>EDUCATIONAL REQUIREMENTS</w:t>
            </w:r>
          </w:p>
        </w:tc>
      </w:tr>
      <w:tr w:rsidRPr="00D258B3" w:rsidR="000452A7" w:rsidTr="5170BFF7" w14:paraId="681A5F13" w14:textId="77777777">
        <w:trPr>
          <w:trHeight w:val="451"/>
        </w:trPr>
        <w:tc>
          <w:tcPr>
            <w:tcW w:w="10075" w:type="dxa"/>
            <w:gridSpan w:val="2"/>
            <w:shd w:val="clear" w:color="auto" w:fill="FFFFFF" w:themeFill="background1"/>
            <w:tcMar/>
          </w:tcPr>
          <w:p w:rsidRPr="00B6118D" w:rsidR="000452A7" w:rsidP="000452A7" w:rsidRDefault="000452A7" w14:paraId="56BE4EFE" w14:textId="77777777">
            <w:pPr>
              <w:pStyle w:val="EndnoteText"/>
              <w:tabs>
                <w:tab w:val="left" w:pos="-720"/>
              </w:tabs>
              <w:suppressAutoHyphens/>
              <w:rPr>
                <w:rFonts w:ascii="Times New Roman" w:hAnsi="Times New Roman"/>
                <w:sz w:val="22"/>
                <w:szCs w:val="22"/>
              </w:rPr>
            </w:pPr>
            <w:r w:rsidRPr="00B6118D">
              <w:rPr>
                <w:rFonts w:ascii="Times New Roman" w:hAnsi="Times New Roman"/>
                <w:sz w:val="22"/>
                <w:szCs w:val="22"/>
              </w:rPr>
              <w:t>College Degree OR 2 years of relevant experience</w:t>
            </w:r>
          </w:p>
          <w:p w:rsidRPr="00BE786C" w:rsidR="000452A7" w:rsidP="143AE3F5" w:rsidRDefault="000452A7" w14:paraId="2CF04CA5" w14:textId="72D9FC00">
            <w:pPr>
              <w:pStyle w:val="EndnoteText"/>
              <w:suppressAutoHyphens/>
              <w:rPr>
                <w:rFonts w:ascii="Times New Roman" w:hAnsi="Times New Roman"/>
                <w:sz w:val="22"/>
                <w:szCs w:val="22"/>
              </w:rPr>
            </w:pPr>
            <w:r w:rsidRPr="143AE3F5" w:rsidR="000452A7">
              <w:rPr>
                <w:rFonts w:ascii="Times New Roman" w:hAnsi="Times New Roman"/>
                <w:sz w:val="22"/>
                <w:szCs w:val="22"/>
              </w:rPr>
              <w:t xml:space="preserve">Any combination of education, life experience, and measurable </w:t>
            </w:r>
            <w:r w:rsidRPr="143AE3F5" w:rsidR="1506F9D4">
              <w:rPr>
                <w:rFonts w:ascii="Times New Roman" w:hAnsi="Times New Roman"/>
                <w:sz w:val="22"/>
                <w:szCs w:val="22"/>
              </w:rPr>
              <w:t>performance</w:t>
            </w:r>
            <w:r w:rsidRPr="143AE3F5" w:rsidR="000452A7">
              <w:rPr>
                <w:rFonts w:ascii="Times New Roman" w:hAnsi="Times New Roman"/>
                <w:sz w:val="22"/>
                <w:szCs w:val="22"/>
              </w:rPr>
              <w:t xml:space="preserve"> demonstrates the capability to perform the duties of this position.</w:t>
            </w:r>
          </w:p>
          <w:p w:rsidRPr="00D258B3" w:rsidR="000452A7" w:rsidP="000452A7" w:rsidRDefault="000452A7" w14:paraId="3AC30EC5" w14:textId="77777777">
            <w:pPr>
              <w:tabs>
                <w:tab w:val="left" w:pos="6525"/>
              </w:tabs>
              <w:rPr>
                <w:rFonts w:ascii="Times New Roman" w:hAnsi="Times New Roman"/>
                <w:b/>
                <w:szCs w:val="24"/>
              </w:rPr>
            </w:pPr>
          </w:p>
        </w:tc>
      </w:tr>
      <w:tr w:rsidRPr="00D258B3" w:rsidR="00E87DED" w:rsidTr="5170BFF7" w14:paraId="1791BB19" w14:textId="77777777">
        <w:trPr>
          <w:trHeight w:val="377"/>
        </w:trPr>
        <w:tc>
          <w:tcPr>
            <w:tcW w:w="1007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E87DED" w:rsidR="00E87DED" w:rsidRDefault="00E87DED" w14:paraId="54FD617C" w14:textId="77777777">
            <w:pPr>
              <w:pStyle w:val="EndnoteText"/>
              <w:tabs>
                <w:tab w:val="left" w:pos="-720"/>
              </w:tabs>
              <w:suppressAutoHyphens/>
              <w:rPr>
                <w:rFonts w:ascii="Times New Roman" w:hAnsi="Times New Roman"/>
                <w:b/>
                <w:szCs w:val="24"/>
              </w:rPr>
            </w:pPr>
            <w:r w:rsidRPr="00E87DED">
              <w:rPr>
                <w:rFonts w:ascii="Times New Roman" w:hAnsi="Times New Roman"/>
                <w:b/>
                <w:szCs w:val="24"/>
              </w:rPr>
              <w:t>COMPENSATION</w:t>
            </w:r>
          </w:p>
        </w:tc>
      </w:tr>
      <w:tr w:rsidRPr="00D258B3" w:rsidR="00E87DED" w:rsidTr="5170BFF7" w14:paraId="71D4BFEE" w14:textId="77777777">
        <w:trPr>
          <w:trHeight w:val="860"/>
        </w:trPr>
        <w:tc>
          <w:tcPr>
            <w:tcW w:w="10075" w:type="dxa"/>
            <w:gridSpan w:val="2"/>
            <w:tcBorders>
              <w:top w:val="single" w:color="auto" w:sz="4" w:space="0"/>
              <w:left w:val="single" w:color="auto" w:sz="4" w:space="0"/>
              <w:bottom w:val="single" w:color="auto" w:sz="4" w:space="0"/>
              <w:right w:val="single" w:color="auto" w:sz="4" w:space="0"/>
            </w:tcBorders>
            <w:tcMar/>
          </w:tcPr>
          <w:p w:rsidRPr="00B6118D" w:rsidR="00E87DED" w:rsidRDefault="00AD3A8C" w14:paraId="4CC37AE2" w14:textId="454F5BE8">
            <w:pPr>
              <w:pStyle w:val="EndnoteText"/>
              <w:tabs>
                <w:tab w:val="left" w:pos="-720"/>
              </w:tabs>
              <w:suppressAutoHyphens/>
              <w:rPr>
                <w:rFonts w:ascii="Times New Roman" w:hAnsi="Times New Roman"/>
                <w:sz w:val="22"/>
                <w:szCs w:val="22"/>
              </w:rPr>
            </w:pPr>
            <w:r w:rsidRPr="00E178A4">
              <w:rPr>
                <w:rFonts w:ascii="Times New Roman" w:hAnsi="Times New Roman"/>
                <w:b/>
                <w:bCs/>
                <w:sz w:val="22"/>
                <w:szCs w:val="22"/>
              </w:rPr>
              <w:t xml:space="preserve">Pay </w:t>
            </w:r>
            <w:r w:rsidRPr="00E178A4" w:rsidR="006848DA">
              <w:rPr>
                <w:rFonts w:ascii="Times New Roman" w:hAnsi="Times New Roman"/>
                <w:b/>
                <w:bCs/>
                <w:sz w:val="22"/>
                <w:szCs w:val="22"/>
              </w:rPr>
              <w:t>Range:</w:t>
            </w:r>
            <w:r w:rsidRPr="0031347A" w:rsidR="00794A27">
              <w:rPr>
                <w:rFonts w:ascii="Times New Roman" w:hAnsi="Times New Roman"/>
                <w:sz w:val="22"/>
                <w:szCs w:val="22"/>
              </w:rPr>
              <w:t xml:space="preserve"> </w:t>
            </w:r>
            <w:r w:rsidRPr="0031347A" w:rsidR="0031347A">
              <w:rPr>
                <w:rFonts w:ascii="Times New Roman" w:hAnsi="Times New Roman"/>
                <w:sz w:val="22"/>
                <w:szCs w:val="22"/>
              </w:rPr>
              <w:t>$24.89 – $32.34</w:t>
            </w:r>
            <w:r w:rsidRPr="0031347A">
              <w:rPr>
                <w:rFonts w:ascii="Times New Roman" w:hAnsi="Times New Roman"/>
                <w:sz w:val="22"/>
                <w:szCs w:val="22"/>
              </w:rPr>
              <w:t xml:space="preserve"> per hour</w:t>
            </w:r>
          </w:p>
          <w:p w:rsidRPr="00B6118D" w:rsidR="00CE1F89" w:rsidRDefault="00E87DED" w14:paraId="07EB8833" w14:textId="13DD0862">
            <w:pPr>
              <w:pStyle w:val="EndnoteText"/>
              <w:tabs>
                <w:tab w:val="left" w:pos="-720"/>
              </w:tabs>
              <w:suppressAutoHyphens/>
              <w:rPr>
                <w:rFonts w:ascii="Times New Roman" w:hAnsi="Times New Roman"/>
                <w:sz w:val="22"/>
                <w:szCs w:val="22"/>
              </w:rPr>
            </w:pPr>
            <w:r w:rsidRPr="00E178A4">
              <w:rPr>
                <w:rFonts w:ascii="Times New Roman" w:hAnsi="Times New Roman"/>
                <w:b/>
                <w:bCs/>
                <w:sz w:val="22"/>
                <w:szCs w:val="22"/>
              </w:rPr>
              <w:t>Benefits</w:t>
            </w:r>
            <w:r w:rsidRPr="00B6118D">
              <w:rPr>
                <w:rFonts w:ascii="Times New Roman" w:hAnsi="Times New Roman"/>
                <w:sz w:val="22"/>
                <w:szCs w:val="22"/>
              </w:rPr>
              <w:t xml:space="preserve">: </w:t>
            </w:r>
            <w:r w:rsidRPr="001A1C70" w:rsidR="00E178A4">
              <w:rPr>
                <w:rFonts w:ascii="Times New Roman" w:hAnsi="Times New Roman"/>
                <w:sz w:val="22"/>
                <w:szCs w:val="22"/>
              </w:rPr>
              <w:t>Comprehensive package of benefits, including health, dental, life and disability insurance, Simple IRA plan and generous vacation and holidays as described in Employee Handbook. </w:t>
            </w:r>
          </w:p>
        </w:tc>
      </w:tr>
      <w:tr w:rsidR="001D7E87" w:rsidTr="5170BFF7" w14:paraId="31C592BF" w14:textId="77777777">
        <w:trPr>
          <w:trHeight w:val="288"/>
        </w:trPr>
        <w:tc>
          <w:tcPr>
            <w:tcW w:w="1007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6118D" w:rsidR="001D7E87" w:rsidP="005557A3" w:rsidRDefault="001D7E87" w14:paraId="1B44999B" w14:textId="4078D697">
            <w:pPr>
              <w:pStyle w:val="EndnoteText"/>
              <w:tabs>
                <w:tab w:val="left" w:pos="-720"/>
              </w:tabs>
              <w:suppressAutoHyphens/>
              <w:rPr>
                <w:rFonts w:ascii="Times New Roman" w:hAnsi="Times New Roman"/>
                <w:sz w:val="22"/>
                <w:szCs w:val="22"/>
              </w:rPr>
            </w:pPr>
            <w:r w:rsidRPr="005557A3">
              <w:rPr>
                <w:rFonts w:ascii="Times New Roman" w:hAnsi="Times New Roman"/>
                <w:b/>
                <w:sz w:val="22"/>
                <w:szCs w:val="22"/>
              </w:rPr>
              <w:t>APPLICATION PROCESS</w:t>
            </w:r>
          </w:p>
        </w:tc>
      </w:tr>
      <w:tr w:rsidR="00E87DED" w:rsidTr="5170BFF7" w14:paraId="60409948" w14:textId="77777777">
        <w:trPr>
          <w:trHeight w:val="860"/>
        </w:trPr>
        <w:tc>
          <w:tcPr>
            <w:tcW w:w="1007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6F7B48" w:rsidP="5170BFF7" w:rsidRDefault="006F7B48" w14:paraId="3B9C9915" w14:textId="36F153AF">
            <w:pPr>
              <w:pStyle w:val="EndnoteText"/>
              <w:suppressAutoHyphens/>
              <w:rPr>
                <w:rFonts w:ascii="Times New Roman" w:hAnsi="Times New Roman"/>
                <w:sz w:val="22"/>
                <w:szCs w:val="22"/>
              </w:rPr>
            </w:pPr>
            <w:r w:rsidRPr="5170BFF7" w:rsidR="006F7B48">
              <w:rPr>
                <w:rFonts w:ascii="Times New Roman" w:hAnsi="Times New Roman"/>
                <w:sz w:val="22"/>
                <w:szCs w:val="22"/>
              </w:rPr>
              <w:t xml:space="preserve">This position will remain open until it is filled.  The first review of applications will be </w:t>
            </w:r>
            <w:r w:rsidRPr="5170BFF7" w:rsidR="6D7AACF0">
              <w:rPr>
                <w:rFonts w:ascii="Times New Roman" w:hAnsi="Times New Roman"/>
                <w:sz w:val="22"/>
                <w:szCs w:val="22"/>
              </w:rPr>
              <w:t>June 6</w:t>
            </w:r>
            <w:r w:rsidRPr="5170BFF7" w:rsidR="6D7AACF0">
              <w:rPr>
                <w:rFonts w:ascii="Times New Roman" w:hAnsi="Times New Roman"/>
                <w:sz w:val="22"/>
                <w:szCs w:val="22"/>
                <w:vertAlign w:val="superscript"/>
              </w:rPr>
              <w:t>th</w:t>
            </w:r>
            <w:r w:rsidRPr="5170BFF7" w:rsidR="6D7AACF0">
              <w:rPr>
                <w:rFonts w:ascii="Times New Roman" w:hAnsi="Times New Roman"/>
                <w:sz w:val="22"/>
                <w:szCs w:val="22"/>
              </w:rPr>
              <w:t xml:space="preserve"> 2025</w:t>
            </w:r>
            <w:r w:rsidRPr="5170BFF7" w:rsidR="006F7B48">
              <w:rPr>
                <w:rFonts w:ascii="Times New Roman" w:hAnsi="Times New Roman"/>
                <w:sz w:val="22"/>
                <w:szCs w:val="22"/>
              </w:rPr>
              <w:t xml:space="preserve"> Application must include a cover letter and resume addressing position requirements. </w:t>
            </w:r>
          </w:p>
          <w:p w:rsidRPr="00B6118D" w:rsidR="00E87DED" w:rsidP="006F7B48" w:rsidRDefault="006F7B48" w14:paraId="163A93B1" w14:textId="01A99ED0">
            <w:pPr>
              <w:pStyle w:val="EndnoteText"/>
              <w:suppressAutoHyphens/>
              <w:rPr>
                <w:rFonts w:ascii="Times New Roman" w:hAnsi="Times New Roman"/>
                <w:sz w:val="22"/>
                <w:szCs w:val="22"/>
              </w:rPr>
            </w:pPr>
            <w:r>
              <w:rPr>
                <w:rFonts w:ascii="Times New Roman" w:hAnsi="Times New Roman"/>
                <w:sz w:val="22"/>
                <w:szCs w:val="22"/>
              </w:rPr>
              <w:t>E</w:t>
            </w:r>
            <w:r w:rsidRPr="00E55C31">
              <w:rPr>
                <w:rFonts w:ascii="Times New Roman" w:hAnsi="Times New Roman"/>
                <w:sz w:val="22"/>
                <w:szCs w:val="22"/>
              </w:rPr>
              <w:t>-mail all to marissah@associatedministries.org. No phone inquiries, please. </w:t>
            </w:r>
          </w:p>
        </w:tc>
      </w:tr>
      <w:tr w:rsidRPr="00DB7DB2" w:rsidR="00504069" w:rsidTr="5170BFF7" w14:paraId="37389DE8" w14:textId="77777777">
        <w:trPr>
          <w:trHeight w:val="20"/>
        </w:trPr>
        <w:tc>
          <w:tcPr>
            <w:tcW w:w="1007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DB7DB2" w:rsidR="00504069" w:rsidRDefault="00504069" w14:paraId="425E503A" w14:textId="77777777">
            <w:pPr>
              <w:pStyle w:val="EndnoteText"/>
              <w:tabs>
                <w:tab w:val="left" w:pos="-720"/>
              </w:tabs>
              <w:suppressAutoHyphens/>
              <w:rPr>
                <w:rFonts w:ascii="Times New Roman" w:hAnsi="Times New Roman"/>
                <w:b/>
                <w:sz w:val="22"/>
                <w:szCs w:val="22"/>
              </w:rPr>
            </w:pPr>
            <w:r w:rsidRPr="00DB7DB2">
              <w:rPr>
                <w:rFonts w:ascii="Times New Roman" w:hAnsi="Times New Roman"/>
                <w:b/>
                <w:sz w:val="22"/>
                <w:szCs w:val="22"/>
              </w:rPr>
              <w:t>EQUAL OPPORTUNITY EMPLOYER </w:t>
            </w:r>
            <w:r w:rsidRPr="0082498A">
              <w:rPr>
                <w:rFonts w:ascii="Times New Roman" w:hAnsi="Times New Roman"/>
                <w:b/>
                <w:sz w:val="22"/>
                <w:szCs w:val="22"/>
              </w:rPr>
              <w:tab/>
            </w:r>
          </w:p>
        </w:tc>
      </w:tr>
      <w:tr w:rsidRPr="00DB7DB2" w:rsidR="00504069" w:rsidTr="5170BFF7" w14:paraId="577BBE71" w14:textId="77777777">
        <w:trPr>
          <w:trHeight w:val="20"/>
        </w:trPr>
        <w:tc>
          <w:tcPr>
            <w:tcW w:w="10075"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DB7DB2" w:rsidR="00504069" w:rsidRDefault="00504069" w14:paraId="120EA925" w14:textId="77777777">
            <w:pPr>
              <w:pStyle w:val="EndnoteText"/>
              <w:tabs>
                <w:tab w:val="left" w:pos="-720"/>
              </w:tabs>
              <w:suppressAutoHyphens/>
              <w:rPr>
                <w:rFonts w:ascii="Times New Roman" w:hAnsi="Times New Roman"/>
                <w:sz w:val="22"/>
                <w:szCs w:val="22"/>
              </w:rPr>
            </w:pPr>
            <w:r w:rsidRPr="00DB7DB2">
              <w:rPr>
                <w:rFonts w:ascii="Times New Roman" w:hAnsi="Times New Roman"/>
                <w:sz w:val="22"/>
                <w:szCs w:val="22"/>
              </w:rPr>
              <w:t>Associated Ministries pride themselves as an Equal Opportunity Employer. Our selection process ensures that all eligible candidates are considered for employment without regard to race, color, religion, creed, national origin, gender, sexual orientation, age, marital status, veteran status, or the presence of any sensory, mental, or physical disability. Furthermore, we fully support the use of trained guide dogs or service animals by individuals with disabilities. </w:t>
            </w:r>
          </w:p>
        </w:tc>
      </w:tr>
    </w:tbl>
    <w:p w:rsidRPr="00595F2F" w:rsidR="00471DB5" w:rsidP="00910955" w:rsidRDefault="00471DB5" w14:paraId="294550E6" w14:textId="77777777">
      <w:pPr>
        <w:tabs>
          <w:tab w:val="center" w:pos="4680"/>
        </w:tabs>
        <w:suppressAutoHyphens/>
        <w:rPr>
          <w:rFonts w:ascii="Times New Roman" w:hAnsi="Times New Roman"/>
          <w:b/>
          <w:sz w:val="24"/>
          <w:szCs w:val="24"/>
        </w:rPr>
      </w:pPr>
    </w:p>
    <w:sectPr w:rsidRPr="00595F2F" w:rsidR="00471DB5" w:rsidSect="00DB26B2">
      <w:headerReference w:type="default" r:id="rId11"/>
      <w:footerReference w:type="default" r:id="rId12"/>
      <w:endnotePr>
        <w:numFmt w:val="decimal"/>
      </w:endnotePr>
      <w:pgSz w:w="12240" w:h="15840" w:orient="portrait"/>
      <w:pgMar w:top="864" w:right="1440" w:bottom="864" w:left="1440" w:header="1440" w:footer="25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6FE6" w:rsidRDefault="00C76FE6" w14:paraId="5C44A54C" w14:textId="77777777">
      <w:pPr>
        <w:spacing w:line="20" w:lineRule="exact"/>
        <w:rPr>
          <w:sz w:val="24"/>
        </w:rPr>
      </w:pPr>
    </w:p>
  </w:endnote>
  <w:endnote w:type="continuationSeparator" w:id="0">
    <w:p w:rsidR="00C76FE6" w:rsidRDefault="00C76FE6" w14:paraId="4ACFB3FC" w14:textId="77777777">
      <w:r>
        <w:rPr>
          <w:sz w:val="24"/>
        </w:rPr>
        <w:t xml:space="preserve"> </w:t>
      </w:r>
    </w:p>
  </w:endnote>
  <w:endnote w:type="continuationNotice" w:id="1">
    <w:p w:rsidR="00C76FE6" w:rsidRDefault="00C76FE6" w14:paraId="2445F643"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aur">
    <w:charset w:val="00"/>
    <w:family w:val="roman"/>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13F2" w:rsidP="00B813F2" w:rsidRDefault="00AC52F2" w14:paraId="3A35A025" w14:textId="77777777">
    <w:pPr>
      <w:pStyle w:val="Heading1"/>
      <w:tabs>
        <w:tab w:val="clear" w:pos="-720"/>
        <w:tab w:val="center" w:pos="4680"/>
      </w:tabs>
      <w:ind w:left="2160" w:hanging="2250"/>
      <w:jc w:val="center"/>
      <w:rPr>
        <w:rFonts w:ascii="Times New Roman" w:hAnsi="Times New Roman"/>
        <w:sz w:val="20"/>
      </w:rPr>
    </w:pPr>
    <w:r>
      <w:rPr>
        <w:rFonts w:ascii="Times New Roman" w:hAnsi="Times New Roman"/>
        <w:sz w:val="20"/>
      </w:rPr>
      <w:t>901 South 13th</w:t>
    </w:r>
    <w:r w:rsidRPr="00B813F2" w:rsidR="00B813F2">
      <w:rPr>
        <w:rFonts w:ascii="Times New Roman" w:hAnsi="Times New Roman"/>
        <w:sz w:val="20"/>
      </w:rPr>
      <w:t xml:space="preserve"> Str</w:t>
    </w:r>
    <w:r w:rsidR="00B813F2">
      <w:rPr>
        <w:rFonts w:ascii="Times New Roman" w:hAnsi="Times New Roman"/>
        <w:sz w:val="20"/>
      </w:rPr>
      <w:t>eet - Tacoma, Washington  98405</w:t>
    </w:r>
    <w:r w:rsidR="00B813F2">
      <w:rPr>
        <w:rFonts w:ascii="Times New Roman" w:hAnsi="Times New Roman"/>
        <w:sz w:val="20"/>
      </w:rPr>
      <w:tab/>
    </w:r>
    <w:r w:rsidR="00B813F2">
      <w:rPr>
        <w:rFonts w:ascii="Times New Roman" w:hAnsi="Times New Roman"/>
        <w:sz w:val="20"/>
      </w:rPr>
      <w:tab/>
    </w:r>
    <w:r w:rsidRPr="00B813F2" w:rsidR="00B813F2">
      <w:rPr>
        <w:rFonts w:ascii="Times New Roman" w:hAnsi="Times New Roman"/>
        <w:sz w:val="20"/>
      </w:rPr>
      <w:t xml:space="preserve">PHONE: 253-383-3056 * FAX: 253-383-2672 </w:t>
    </w:r>
  </w:p>
  <w:p w:rsidRPr="00B813F2" w:rsidR="00B813F2" w:rsidP="00B813F2" w:rsidRDefault="00B813F2" w14:paraId="364D880E" w14:textId="77777777">
    <w:pPr>
      <w:jc w:val="center"/>
    </w:pPr>
    <w:r>
      <w:t xml:space="preserve">Find us on the internet at:  </w:t>
    </w:r>
    <w:hyperlink w:history="1" r:id="rId1">
      <w:r w:rsidRPr="00983BAB">
        <w:rPr>
          <w:rStyle w:val="Hyperlink"/>
        </w:rPr>
        <w:t>www.associatedministries.org</w:t>
      </w:r>
    </w:hyperlink>
    <w:r>
      <w:t xml:space="preserve"> </w:t>
    </w:r>
  </w:p>
  <w:p w:rsidR="00B813F2" w:rsidRDefault="00B813F2" w14:paraId="5769480B" w14:textId="77777777">
    <w:pPr>
      <w:pStyle w:val="Footer"/>
    </w:pPr>
  </w:p>
  <w:p w:rsidR="00B813F2" w:rsidRDefault="00B813F2" w14:paraId="7CFDA8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6FE6" w:rsidRDefault="00C76FE6" w14:paraId="731F9EE2" w14:textId="77777777">
      <w:r>
        <w:rPr>
          <w:sz w:val="24"/>
        </w:rPr>
        <w:separator/>
      </w:r>
    </w:p>
  </w:footnote>
  <w:footnote w:type="continuationSeparator" w:id="0">
    <w:p w:rsidR="00C76FE6" w:rsidRDefault="00C76FE6" w14:paraId="0B758E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5BA078B" w:rsidTr="65BA078B" w14:paraId="6FC5199D" w14:textId="77777777">
      <w:trPr>
        <w:trHeight w:val="300"/>
      </w:trPr>
      <w:tc>
        <w:tcPr>
          <w:tcW w:w="3120" w:type="dxa"/>
        </w:tcPr>
        <w:p w:rsidR="65BA078B" w:rsidP="65BA078B" w:rsidRDefault="65BA078B" w14:paraId="70341EFA" w14:textId="6CD31675">
          <w:pPr>
            <w:ind w:left="-115"/>
          </w:pPr>
          <w:r>
            <w:rPr>
              <w:noProof/>
            </w:rPr>
            <w:drawing>
              <wp:inline distT="0" distB="0" distL="0" distR="0" wp14:anchorId="6D606989" wp14:editId="546C7954">
                <wp:extent cx="1761896" cy="317019"/>
                <wp:effectExtent l="0" t="0" r="0" b="0"/>
                <wp:docPr id="1871821025" name="Picture 18718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1896" cy="317019"/>
                        </a:xfrm>
                        <a:prstGeom prst="rect">
                          <a:avLst/>
                        </a:prstGeom>
                      </pic:spPr>
                    </pic:pic>
                  </a:graphicData>
                </a:graphic>
              </wp:inline>
            </w:drawing>
          </w:r>
        </w:p>
      </w:tc>
      <w:tc>
        <w:tcPr>
          <w:tcW w:w="3120" w:type="dxa"/>
        </w:tcPr>
        <w:p w:rsidR="65BA078B" w:rsidP="65BA078B" w:rsidRDefault="65BA078B" w14:paraId="6621F306" w14:textId="133FBEE5">
          <w:pPr>
            <w:pStyle w:val="Header"/>
            <w:jc w:val="center"/>
          </w:pPr>
        </w:p>
      </w:tc>
      <w:tc>
        <w:tcPr>
          <w:tcW w:w="3120" w:type="dxa"/>
        </w:tcPr>
        <w:p w:rsidR="65BA078B" w:rsidP="65BA078B" w:rsidRDefault="65BA078B" w14:paraId="12980D2A" w14:textId="1088A12F">
          <w:pPr>
            <w:pStyle w:val="Header"/>
            <w:ind w:right="-115"/>
            <w:jc w:val="right"/>
          </w:pPr>
        </w:p>
      </w:tc>
    </w:tr>
  </w:tbl>
  <w:p w:rsidR="65BA078B" w:rsidP="65BA078B" w:rsidRDefault="65BA078B" w14:paraId="79482427" w14:textId="19A80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C1CCE"/>
    <w:multiLevelType w:val="multilevel"/>
    <w:tmpl w:val="6FEE9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CB4114A"/>
    <w:multiLevelType w:val="multilevel"/>
    <w:tmpl w:val="F34422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3611C1"/>
    <w:multiLevelType w:val="multilevel"/>
    <w:tmpl w:val="934C67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2540476"/>
    <w:multiLevelType w:val="multilevel"/>
    <w:tmpl w:val="B2A87B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5A0541F"/>
    <w:multiLevelType w:val="hybridMultilevel"/>
    <w:tmpl w:val="D9C29A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4939575">
    <w:abstractNumId w:val="0"/>
  </w:num>
  <w:num w:numId="2" w16cid:durableId="802312547">
    <w:abstractNumId w:val="3"/>
  </w:num>
  <w:num w:numId="3" w16cid:durableId="225803802">
    <w:abstractNumId w:val="2"/>
  </w:num>
  <w:num w:numId="4" w16cid:durableId="1264265767">
    <w:abstractNumId w:val="1"/>
  </w:num>
  <w:num w:numId="5" w16cid:durableId="8289817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44"/>
    <w:rsid w:val="000168C7"/>
    <w:rsid w:val="00027BE2"/>
    <w:rsid w:val="000452A7"/>
    <w:rsid w:val="00056097"/>
    <w:rsid w:val="00065981"/>
    <w:rsid w:val="00067FA2"/>
    <w:rsid w:val="00075FBF"/>
    <w:rsid w:val="00093E1A"/>
    <w:rsid w:val="00096376"/>
    <w:rsid w:val="0009743B"/>
    <w:rsid w:val="000A53BC"/>
    <w:rsid w:val="000B159B"/>
    <w:rsid w:val="000B25F4"/>
    <w:rsid w:val="000B35A9"/>
    <w:rsid w:val="000E6290"/>
    <w:rsid w:val="000F14C6"/>
    <w:rsid w:val="000F77FF"/>
    <w:rsid w:val="00107B8D"/>
    <w:rsid w:val="0011160D"/>
    <w:rsid w:val="0011589B"/>
    <w:rsid w:val="00120CD2"/>
    <w:rsid w:val="00122EA5"/>
    <w:rsid w:val="001433BB"/>
    <w:rsid w:val="0014584A"/>
    <w:rsid w:val="00146427"/>
    <w:rsid w:val="00146D61"/>
    <w:rsid w:val="001506C7"/>
    <w:rsid w:val="00151610"/>
    <w:rsid w:val="00160D6D"/>
    <w:rsid w:val="00170750"/>
    <w:rsid w:val="00180D83"/>
    <w:rsid w:val="001A68EE"/>
    <w:rsid w:val="001C3E7D"/>
    <w:rsid w:val="001C4432"/>
    <w:rsid w:val="001D1676"/>
    <w:rsid w:val="001D36D0"/>
    <w:rsid w:val="001D4BB4"/>
    <w:rsid w:val="001D7E87"/>
    <w:rsid w:val="001E41DE"/>
    <w:rsid w:val="001F25B7"/>
    <w:rsid w:val="001F4AAA"/>
    <w:rsid w:val="00205B91"/>
    <w:rsid w:val="002166C8"/>
    <w:rsid w:val="00221D23"/>
    <w:rsid w:val="00227376"/>
    <w:rsid w:val="00263D4B"/>
    <w:rsid w:val="00280AF7"/>
    <w:rsid w:val="002824A2"/>
    <w:rsid w:val="0028768D"/>
    <w:rsid w:val="00290A23"/>
    <w:rsid w:val="00294EE1"/>
    <w:rsid w:val="002979A3"/>
    <w:rsid w:val="002B367D"/>
    <w:rsid w:val="002C2E00"/>
    <w:rsid w:val="002E2981"/>
    <w:rsid w:val="002F2B5B"/>
    <w:rsid w:val="00300194"/>
    <w:rsid w:val="00304A94"/>
    <w:rsid w:val="00306F99"/>
    <w:rsid w:val="0031347A"/>
    <w:rsid w:val="00313799"/>
    <w:rsid w:val="00321E49"/>
    <w:rsid w:val="003254E7"/>
    <w:rsid w:val="00327BF5"/>
    <w:rsid w:val="0033251D"/>
    <w:rsid w:val="00345E46"/>
    <w:rsid w:val="00346FC1"/>
    <w:rsid w:val="00365943"/>
    <w:rsid w:val="00366BDF"/>
    <w:rsid w:val="00384431"/>
    <w:rsid w:val="003970F0"/>
    <w:rsid w:val="003C1930"/>
    <w:rsid w:val="003D1FB3"/>
    <w:rsid w:val="003E28D9"/>
    <w:rsid w:val="003F271C"/>
    <w:rsid w:val="00416F7B"/>
    <w:rsid w:val="00431EAF"/>
    <w:rsid w:val="004552A2"/>
    <w:rsid w:val="00456EDA"/>
    <w:rsid w:val="0046216D"/>
    <w:rsid w:val="00463239"/>
    <w:rsid w:val="00471DB5"/>
    <w:rsid w:val="004904E3"/>
    <w:rsid w:val="004947F6"/>
    <w:rsid w:val="004A645D"/>
    <w:rsid w:val="004A6EB7"/>
    <w:rsid w:val="004A72AD"/>
    <w:rsid w:val="004C7799"/>
    <w:rsid w:val="004E06FE"/>
    <w:rsid w:val="004E71C5"/>
    <w:rsid w:val="004F57D0"/>
    <w:rsid w:val="00504069"/>
    <w:rsid w:val="00510224"/>
    <w:rsid w:val="0051347B"/>
    <w:rsid w:val="00524ED1"/>
    <w:rsid w:val="005252A5"/>
    <w:rsid w:val="00525331"/>
    <w:rsid w:val="005301C0"/>
    <w:rsid w:val="00535C70"/>
    <w:rsid w:val="0053781B"/>
    <w:rsid w:val="00543757"/>
    <w:rsid w:val="0054573B"/>
    <w:rsid w:val="0055205F"/>
    <w:rsid w:val="005557A3"/>
    <w:rsid w:val="005572AF"/>
    <w:rsid w:val="005635FE"/>
    <w:rsid w:val="00576407"/>
    <w:rsid w:val="00576916"/>
    <w:rsid w:val="0058343E"/>
    <w:rsid w:val="00583F7C"/>
    <w:rsid w:val="00595F2F"/>
    <w:rsid w:val="005A3552"/>
    <w:rsid w:val="005B1943"/>
    <w:rsid w:val="005B346F"/>
    <w:rsid w:val="005C0E1B"/>
    <w:rsid w:val="005E1204"/>
    <w:rsid w:val="005F356A"/>
    <w:rsid w:val="006034B8"/>
    <w:rsid w:val="00604838"/>
    <w:rsid w:val="00613291"/>
    <w:rsid w:val="006275DC"/>
    <w:rsid w:val="00663CFB"/>
    <w:rsid w:val="00677088"/>
    <w:rsid w:val="006848DA"/>
    <w:rsid w:val="00685486"/>
    <w:rsid w:val="00692B9D"/>
    <w:rsid w:val="006A4715"/>
    <w:rsid w:val="006B41A9"/>
    <w:rsid w:val="006B68E3"/>
    <w:rsid w:val="006C6C74"/>
    <w:rsid w:val="006D0716"/>
    <w:rsid w:val="006F7B48"/>
    <w:rsid w:val="00700BE5"/>
    <w:rsid w:val="0070369F"/>
    <w:rsid w:val="00713194"/>
    <w:rsid w:val="007223BE"/>
    <w:rsid w:val="0073426D"/>
    <w:rsid w:val="00734C1C"/>
    <w:rsid w:val="00737544"/>
    <w:rsid w:val="00750D5F"/>
    <w:rsid w:val="00763D61"/>
    <w:rsid w:val="00764161"/>
    <w:rsid w:val="007677F8"/>
    <w:rsid w:val="00770335"/>
    <w:rsid w:val="00792226"/>
    <w:rsid w:val="00793FDD"/>
    <w:rsid w:val="00794A27"/>
    <w:rsid w:val="007976C5"/>
    <w:rsid w:val="007A1D04"/>
    <w:rsid w:val="007A2CA1"/>
    <w:rsid w:val="007D19E9"/>
    <w:rsid w:val="007E0AAC"/>
    <w:rsid w:val="007E66B5"/>
    <w:rsid w:val="007F0CB9"/>
    <w:rsid w:val="007F2448"/>
    <w:rsid w:val="00822200"/>
    <w:rsid w:val="00833F91"/>
    <w:rsid w:val="00836A9C"/>
    <w:rsid w:val="008377E4"/>
    <w:rsid w:val="00840A60"/>
    <w:rsid w:val="00842D11"/>
    <w:rsid w:val="008464D4"/>
    <w:rsid w:val="00846F84"/>
    <w:rsid w:val="008563CD"/>
    <w:rsid w:val="00857175"/>
    <w:rsid w:val="00862558"/>
    <w:rsid w:val="008658F3"/>
    <w:rsid w:val="008738A3"/>
    <w:rsid w:val="00882A6A"/>
    <w:rsid w:val="00886444"/>
    <w:rsid w:val="008A7BB0"/>
    <w:rsid w:val="008B0569"/>
    <w:rsid w:val="008B2219"/>
    <w:rsid w:val="008C0FB7"/>
    <w:rsid w:val="008D288D"/>
    <w:rsid w:val="008D2DF0"/>
    <w:rsid w:val="008F77AA"/>
    <w:rsid w:val="00910955"/>
    <w:rsid w:val="0091226B"/>
    <w:rsid w:val="00916144"/>
    <w:rsid w:val="0092255D"/>
    <w:rsid w:val="00925494"/>
    <w:rsid w:val="009259EB"/>
    <w:rsid w:val="00951BF9"/>
    <w:rsid w:val="009613CD"/>
    <w:rsid w:val="009647F4"/>
    <w:rsid w:val="00972DDC"/>
    <w:rsid w:val="00995138"/>
    <w:rsid w:val="009978E6"/>
    <w:rsid w:val="009A32C2"/>
    <w:rsid w:val="009C6539"/>
    <w:rsid w:val="009D139A"/>
    <w:rsid w:val="009D6C70"/>
    <w:rsid w:val="009F296F"/>
    <w:rsid w:val="009F4D8E"/>
    <w:rsid w:val="009F57C9"/>
    <w:rsid w:val="00A0479E"/>
    <w:rsid w:val="00A127F9"/>
    <w:rsid w:val="00A21E86"/>
    <w:rsid w:val="00A2235B"/>
    <w:rsid w:val="00A25298"/>
    <w:rsid w:val="00A27A18"/>
    <w:rsid w:val="00A33108"/>
    <w:rsid w:val="00A83BA4"/>
    <w:rsid w:val="00AB2AB9"/>
    <w:rsid w:val="00AB70CE"/>
    <w:rsid w:val="00AC2851"/>
    <w:rsid w:val="00AC52F2"/>
    <w:rsid w:val="00AD089C"/>
    <w:rsid w:val="00AD3A8C"/>
    <w:rsid w:val="00AE30F5"/>
    <w:rsid w:val="00AF4309"/>
    <w:rsid w:val="00B03493"/>
    <w:rsid w:val="00B11CED"/>
    <w:rsid w:val="00B12CBC"/>
    <w:rsid w:val="00B14FA1"/>
    <w:rsid w:val="00B178AE"/>
    <w:rsid w:val="00B2382B"/>
    <w:rsid w:val="00B340E9"/>
    <w:rsid w:val="00B40693"/>
    <w:rsid w:val="00B46305"/>
    <w:rsid w:val="00B571FC"/>
    <w:rsid w:val="00B6118D"/>
    <w:rsid w:val="00B72503"/>
    <w:rsid w:val="00B767E9"/>
    <w:rsid w:val="00B76C86"/>
    <w:rsid w:val="00B813F2"/>
    <w:rsid w:val="00B84265"/>
    <w:rsid w:val="00B846D6"/>
    <w:rsid w:val="00B861B6"/>
    <w:rsid w:val="00BB02D8"/>
    <w:rsid w:val="00BC79E6"/>
    <w:rsid w:val="00BD4C35"/>
    <w:rsid w:val="00BE0D61"/>
    <w:rsid w:val="00BE786C"/>
    <w:rsid w:val="00BF01FB"/>
    <w:rsid w:val="00BF1E70"/>
    <w:rsid w:val="00BF20E2"/>
    <w:rsid w:val="00BF3361"/>
    <w:rsid w:val="00BF70BB"/>
    <w:rsid w:val="00C15128"/>
    <w:rsid w:val="00C24ADE"/>
    <w:rsid w:val="00C2626B"/>
    <w:rsid w:val="00C368DB"/>
    <w:rsid w:val="00C44679"/>
    <w:rsid w:val="00C66517"/>
    <w:rsid w:val="00C76FE6"/>
    <w:rsid w:val="00C92C8E"/>
    <w:rsid w:val="00CA0366"/>
    <w:rsid w:val="00CB1302"/>
    <w:rsid w:val="00CB1CCD"/>
    <w:rsid w:val="00CB6213"/>
    <w:rsid w:val="00CC039B"/>
    <w:rsid w:val="00CD27E1"/>
    <w:rsid w:val="00CE1F89"/>
    <w:rsid w:val="00D101DF"/>
    <w:rsid w:val="00D103DA"/>
    <w:rsid w:val="00D1314A"/>
    <w:rsid w:val="00D148DB"/>
    <w:rsid w:val="00D2291F"/>
    <w:rsid w:val="00D258B3"/>
    <w:rsid w:val="00D34FEC"/>
    <w:rsid w:val="00D35B32"/>
    <w:rsid w:val="00D4032B"/>
    <w:rsid w:val="00D57D69"/>
    <w:rsid w:val="00D74339"/>
    <w:rsid w:val="00D87E9E"/>
    <w:rsid w:val="00DA02AC"/>
    <w:rsid w:val="00DA7E73"/>
    <w:rsid w:val="00DB0646"/>
    <w:rsid w:val="00DB26B2"/>
    <w:rsid w:val="00DB297E"/>
    <w:rsid w:val="00DC47E3"/>
    <w:rsid w:val="00DD793A"/>
    <w:rsid w:val="00DE2CB4"/>
    <w:rsid w:val="00DE6CFC"/>
    <w:rsid w:val="00DF3A35"/>
    <w:rsid w:val="00E00ED5"/>
    <w:rsid w:val="00E021E0"/>
    <w:rsid w:val="00E066A0"/>
    <w:rsid w:val="00E178A4"/>
    <w:rsid w:val="00E32AF3"/>
    <w:rsid w:val="00E33B2A"/>
    <w:rsid w:val="00E368C9"/>
    <w:rsid w:val="00E40CA6"/>
    <w:rsid w:val="00E501CF"/>
    <w:rsid w:val="00E52A8A"/>
    <w:rsid w:val="00E5338D"/>
    <w:rsid w:val="00E57650"/>
    <w:rsid w:val="00E57C85"/>
    <w:rsid w:val="00E75022"/>
    <w:rsid w:val="00E752A3"/>
    <w:rsid w:val="00E81F4C"/>
    <w:rsid w:val="00E87DED"/>
    <w:rsid w:val="00E926BA"/>
    <w:rsid w:val="00E93144"/>
    <w:rsid w:val="00EB10E8"/>
    <w:rsid w:val="00EB3125"/>
    <w:rsid w:val="00EC1093"/>
    <w:rsid w:val="00EE1488"/>
    <w:rsid w:val="00EE5696"/>
    <w:rsid w:val="00EF2574"/>
    <w:rsid w:val="00EF7D1F"/>
    <w:rsid w:val="00F04BBD"/>
    <w:rsid w:val="00F21AE1"/>
    <w:rsid w:val="00F2345B"/>
    <w:rsid w:val="00F352B3"/>
    <w:rsid w:val="00F3533A"/>
    <w:rsid w:val="00F360B6"/>
    <w:rsid w:val="00F41E72"/>
    <w:rsid w:val="00F52877"/>
    <w:rsid w:val="00F54CC7"/>
    <w:rsid w:val="00F7277F"/>
    <w:rsid w:val="00F84DB5"/>
    <w:rsid w:val="00F8798D"/>
    <w:rsid w:val="00FA1BB1"/>
    <w:rsid w:val="00FA6277"/>
    <w:rsid w:val="00FD3F55"/>
    <w:rsid w:val="00FE10A8"/>
    <w:rsid w:val="00FE357C"/>
    <w:rsid w:val="00FF430D"/>
    <w:rsid w:val="00FF7565"/>
    <w:rsid w:val="05447C77"/>
    <w:rsid w:val="0D005041"/>
    <w:rsid w:val="124D0CA5"/>
    <w:rsid w:val="1307D9ED"/>
    <w:rsid w:val="143AE3F5"/>
    <w:rsid w:val="1506F9D4"/>
    <w:rsid w:val="187B04DE"/>
    <w:rsid w:val="1B45AD50"/>
    <w:rsid w:val="2A549273"/>
    <w:rsid w:val="36D8AA05"/>
    <w:rsid w:val="49D9CD49"/>
    <w:rsid w:val="4D0E4EBA"/>
    <w:rsid w:val="5170BFF7"/>
    <w:rsid w:val="598EA1A0"/>
    <w:rsid w:val="65BA078B"/>
    <w:rsid w:val="6D7AACF0"/>
    <w:rsid w:val="72D07FBA"/>
    <w:rsid w:val="7C74B1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DF954"/>
  <w15:docId w15:val="{7AB83A5F-C331-4FA6-95CC-A18BB1FF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645D"/>
    <w:pPr>
      <w:widowControl w:val="0"/>
    </w:pPr>
    <w:rPr>
      <w:rFonts w:ascii="CG Times" w:hAnsi="CG Times"/>
      <w:snapToGrid w:val="0"/>
    </w:rPr>
  </w:style>
  <w:style w:type="paragraph" w:styleId="Heading1">
    <w:name w:val="heading 1"/>
    <w:basedOn w:val="Normal"/>
    <w:next w:val="Normal"/>
    <w:link w:val="Heading1Char"/>
    <w:qFormat/>
    <w:rsid w:val="004A645D"/>
    <w:pPr>
      <w:keepNext/>
      <w:tabs>
        <w:tab w:val="left" w:pos="-720"/>
      </w:tabs>
      <w:suppressAutoHyphens/>
      <w:outlineLvl w:val="0"/>
    </w:pPr>
    <w:rPr>
      <w:sz w:val="24"/>
    </w:rPr>
  </w:style>
  <w:style w:type="paragraph" w:styleId="Heading2">
    <w:name w:val="heading 2"/>
    <w:basedOn w:val="Normal"/>
    <w:next w:val="Normal"/>
    <w:qFormat/>
    <w:rsid w:val="004A645D"/>
    <w:pPr>
      <w:keepNext/>
      <w:tabs>
        <w:tab w:val="left" w:pos="-720"/>
        <w:tab w:val="left" w:pos="0"/>
        <w:tab w:val="left" w:pos="720"/>
        <w:tab w:val="left" w:pos="1440"/>
      </w:tabs>
      <w:suppressAutoHyphens/>
      <w:ind w:left="2160" w:hanging="2160"/>
      <w:outlineLvl w:val="1"/>
    </w:pPr>
    <w:rPr>
      <w:sz w:val="24"/>
    </w:rPr>
  </w:style>
  <w:style w:type="paragraph" w:styleId="Heading3">
    <w:name w:val="heading 3"/>
    <w:basedOn w:val="Normal"/>
    <w:next w:val="Normal"/>
    <w:qFormat/>
    <w:rsid w:val="004A645D"/>
    <w:pPr>
      <w:keepNext/>
      <w:tabs>
        <w:tab w:val="left" w:pos="-720"/>
      </w:tabs>
      <w:suppressAutoHyphens/>
      <w:outlineLvl w:val="2"/>
    </w:pPr>
    <w:rPr>
      <w:sz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link w:val="EndnoteTextChar"/>
    <w:semiHidden/>
    <w:rsid w:val="004A645D"/>
    <w:rPr>
      <w:sz w:val="24"/>
    </w:rPr>
  </w:style>
  <w:style w:type="character" w:styleId="EndnoteReference">
    <w:name w:val="endnote reference"/>
    <w:basedOn w:val="DefaultParagraphFont"/>
    <w:semiHidden/>
    <w:rsid w:val="004A645D"/>
    <w:rPr>
      <w:vertAlign w:val="superscript"/>
    </w:rPr>
  </w:style>
  <w:style w:type="paragraph" w:styleId="FootnoteText">
    <w:name w:val="footnote text"/>
    <w:basedOn w:val="Normal"/>
    <w:semiHidden/>
    <w:rsid w:val="004A645D"/>
    <w:rPr>
      <w:sz w:val="24"/>
    </w:rPr>
  </w:style>
  <w:style w:type="character" w:styleId="FootnoteReference">
    <w:name w:val="footnote reference"/>
    <w:basedOn w:val="DefaultParagraphFont"/>
    <w:semiHidden/>
    <w:rsid w:val="004A645D"/>
    <w:rPr>
      <w:vertAlign w:val="superscript"/>
    </w:rPr>
  </w:style>
  <w:style w:type="paragraph" w:styleId="TOC1">
    <w:name w:val="toc 1"/>
    <w:basedOn w:val="Normal"/>
    <w:next w:val="Normal"/>
    <w:autoRedefine/>
    <w:semiHidden/>
    <w:rsid w:val="004A645D"/>
    <w:pPr>
      <w:tabs>
        <w:tab w:val="right" w:leader="dot" w:pos="9360"/>
      </w:tabs>
      <w:suppressAutoHyphens/>
      <w:spacing w:before="480"/>
      <w:ind w:left="720" w:right="720" w:hanging="720"/>
    </w:pPr>
  </w:style>
  <w:style w:type="paragraph" w:styleId="TOC2">
    <w:name w:val="toc 2"/>
    <w:basedOn w:val="Normal"/>
    <w:next w:val="Normal"/>
    <w:autoRedefine/>
    <w:semiHidden/>
    <w:rsid w:val="004A645D"/>
    <w:pPr>
      <w:tabs>
        <w:tab w:val="right" w:leader="dot" w:pos="9360"/>
      </w:tabs>
      <w:suppressAutoHyphens/>
      <w:ind w:left="1440" w:right="720" w:hanging="720"/>
    </w:pPr>
  </w:style>
  <w:style w:type="paragraph" w:styleId="TOC3">
    <w:name w:val="toc 3"/>
    <w:basedOn w:val="Normal"/>
    <w:next w:val="Normal"/>
    <w:autoRedefine/>
    <w:semiHidden/>
    <w:rsid w:val="004A645D"/>
    <w:pPr>
      <w:tabs>
        <w:tab w:val="right" w:leader="dot" w:pos="9360"/>
      </w:tabs>
      <w:suppressAutoHyphens/>
      <w:ind w:left="2160" w:right="720" w:hanging="720"/>
    </w:pPr>
  </w:style>
  <w:style w:type="paragraph" w:styleId="TOC4">
    <w:name w:val="toc 4"/>
    <w:basedOn w:val="Normal"/>
    <w:next w:val="Normal"/>
    <w:autoRedefine/>
    <w:semiHidden/>
    <w:rsid w:val="004A645D"/>
    <w:pPr>
      <w:tabs>
        <w:tab w:val="right" w:leader="dot" w:pos="9360"/>
      </w:tabs>
      <w:suppressAutoHyphens/>
      <w:ind w:left="2880" w:right="720" w:hanging="720"/>
    </w:pPr>
  </w:style>
  <w:style w:type="paragraph" w:styleId="TOC5">
    <w:name w:val="toc 5"/>
    <w:basedOn w:val="Normal"/>
    <w:next w:val="Normal"/>
    <w:autoRedefine/>
    <w:semiHidden/>
    <w:rsid w:val="004A645D"/>
    <w:pPr>
      <w:tabs>
        <w:tab w:val="right" w:leader="dot" w:pos="9360"/>
      </w:tabs>
      <w:suppressAutoHyphens/>
      <w:ind w:left="3600" w:right="720" w:hanging="720"/>
    </w:pPr>
  </w:style>
  <w:style w:type="paragraph" w:styleId="TOC6">
    <w:name w:val="toc 6"/>
    <w:basedOn w:val="Normal"/>
    <w:next w:val="Normal"/>
    <w:autoRedefine/>
    <w:semiHidden/>
    <w:rsid w:val="004A645D"/>
    <w:pPr>
      <w:tabs>
        <w:tab w:val="right" w:pos="9360"/>
      </w:tabs>
      <w:suppressAutoHyphens/>
      <w:ind w:left="720" w:hanging="720"/>
    </w:pPr>
  </w:style>
  <w:style w:type="paragraph" w:styleId="TOC7">
    <w:name w:val="toc 7"/>
    <w:basedOn w:val="Normal"/>
    <w:next w:val="Normal"/>
    <w:autoRedefine/>
    <w:semiHidden/>
    <w:rsid w:val="004A645D"/>
    <w:pPr>
      <w:suppressAutoHyphens/>
      <w:ind w:left="720" w:hanging="720"/>
    </w:pPr>
  </w:style>
  <w:style w:type="paragraph" w:styleId="TOC8">
    <w:name w:val="toc 8"/>
    <w:basedOn w:val="Normal"/>
    <w:next w:val="Normal"/>
    <w:autoRedefine/>
    <w:semiHidden/>
    <w:rsid w:val="004A645D"/>
    <w:pPr>
      <w:tabs>
        <w:tab w:val="right" w:pos="9360"/>
      </w:tabs>
      <w:suppressAutoHyphens/>
      <w:ind w:left="720" w:hanging="720"/>
    </w:pPr>
  </w:style>
  <w:style w:type="paragraph" w:styleId="TOC9">
    <w:name w:val="toc 9"/>
    <w:basedOn w:val="Normal"/>
    <w:next w:val="Normal"/>
    <w:autoRedefine/>
    <w:semiHidden/>
    <w:rsid w:val="004A645D"/>
    <w:pPr>
      <w:tabs>
        <w:tab w:val="right" w:leader="dot" w:pos="9360"/>
      </w:tabs>
      <w:suppressAutoHyphens/>
      <w:ind w:left="720" w:hanging="720"/>
    </w:pPr>
  </w:style>
  <w:style w:type="paragraph" w:styleId="Index1">
    <w:name w:val="index 1"/>
    <w:basedOn w:val="Normal"/>
    <w:next w:val="Normal"/>
    <w:autoRedefine/>
    <w:semiHidden/>
    <w:rsid w:val="004A645D"/>
    <w:pPr>
      <w:tabs>
        <w:tab w:val="right" w:leader="dot" w:pos="9360"/>
      </w:tabs>
      <w:suppressAutoHyphens/>
      <w:ind w:left="1440" w:right="720" w:hanging="1440"/>
    </w:pPr>
  </w:style>
  <w:style w:type="paragraph" w:styleId="Index2">
    <w:name w:val="index 2"/>
    <w:basedOn w:val="Normal"/>
    <w:next w:val="Normal"/>
    <w:autoRedefine/>
    <w:semiHidden/>
    <w:rsid w:val="004A645D"/>
    <w:pPr>
      <w:tabs>
        <w:tab w:val="right" w:leader="dot" w:pos="9360"/>
      </w:tabs>
      <w:suppressAutoHyphens/>
      <w:ind w:left="1440" w:right="720" w:hanging="720"/>
    </w:pPr>
  </w:style>
  <w:style w:type="paragraph" w:styleId="TOAHeading">
    <w:name w:val="toa heading"/>
    <w:basedOn w:val="Normal"/>
    <w:next w:val="Normal"/>
    <w:semiHidden/>
    <w:rsid w:val="004A645D"/>
    <w:pPr>
      <w:tabs>
        <w:tab w:val="right" w:pos="9360"/>
      </w:tabs>
      <w:suppressAutoHyphens/>
    </w:pPr>
  </w:style>
  <w:style w:type="paragraph" w:styleId="Caption">
    <w:name w:val="caption"/>
    <w:basedOn w:val="Normal"/>
    <w:next w:val="Normal"/>
    <w:qFormat/>
    <w:rsid w:val="004A645D"/>
    <w:rPr>
      <w:sz w:val="24"/>
    </w:rPr>
  </w:style>
  <w:style w:type="character" w:styleId="EquationCaption" w:customStyle="1">
    <w:name w:val="_Equation Caption"/>
    <w:rsid w:val="004A645D"/>
  </w:style>
  <w:style w:type="paragraph" w:styleId="Header">
    <w:name w:val="header"/>
    <w:basedOn w:val="Normal"/>
    <w:rsid w:val="004A645D"/>
    <w:pPr>
      <w:tabs>
        <w:tab w:val="center" w:pos="4320"/>
        <w:tab w:val="right" w:pos="8640"/>
      </w:tabs>
    </w:pPr>
  </w:style>
  <w:style w:type="paragraph" w:styleId="Footer">
    <w:name w:val="footer"/>
    <w:basedOn w:val="Normal"/>
    <w:link w:val="FooterChar"/>
    <w:uiPriority w:val="99"/>
    <w:rsid w:val="004A645D"/>
    <w:pPr>
      <w:tabs>
        <w:tab w:val="center" w:pos="4320"/>
        <w:tab w:val="right" w:pos="8640"/>
      </w:tabs>
    </w:pPr>
  </w:style>
  <w:style w:type="paragraph" w:styleId="BodyText">
    <w:name w:val="Body Text"/>
    <w:basedOn w:val="Normal"/>
    <w:rsid w:val="004A645D"/>
    <w:pPr>
      <w:widowControl/>
    </w:pPr>
    <w:rPr>
      <w:rFonts w:ascii="Centaur" w:hAnsi="Centaur"/>
      <w:snapToGrid/>
      <w:sz w:val="32"/>
    </w:rPr>
  </w:style>
  <w:style w:type="paragraph" w:styleId="BodyText2">
    <w:name w:val="Body Text 2"/>
    <w:basedOn w:val="Normal"/>
    <w:rsid w:val="004A645D"/>
    <w:pPr>
      <w:widowControl/>
      <w:spacing w:before="100" w:beforeAutospacing="1" w:after="100" w:afterAutospacing="1"/>
    </w:pPr>
    <w:rPr>
      <w:rFonts w:ascii="Book Antiqua" w:hAnsi="Book Antiqua" w:cs="Arial"/>
      <w:sz w:val="26"/>
    </w:rPr>
  </w:style>
  <w:style w:type="character" w:styleId="Emphasis">
    <w:name w:val="Emphasis"/>
    <w:basedOn w:val="DefaultParagraphFont"/>
    <w:qFormat/>
    <w:rsid w:val="004A645D"/>
    <w:rPr>
      <w:i/>
      <w:iCs/>
    </w:rPr>
  </w:style>
  <w:style w:type="paragraph" w:styleId="NormalWeb">
    <w:name w:val="Normal (Web)"/>
    <w:basedOn w:val="Normal"/>
    <w:uiPriority w:val="99"/>
    <w:rsid w:val="004A645D"/>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semiHidden/>
    <w:rsid w:val="00857175"/>
    <w:rPr>
      <w:rFonts w:ascii="Tahoma" w:hAnsi="Tahoma" w:cs="Tahoma"/>
      <w:sz w:val="16"/>
      <w:szCs w:val="16"/>
    </w:rPr>
  </w:style>
  <w:style w:type="table" w:styleId="TableGrid">
    <w:name w:val="Table Grid"/>
    <w:basedOn w:val="TableNormal"/>
    <w:rsid w:val="00AC2851"/>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B813F2"/>
    <w:rPr>
      <w:rFonts w:ascii="CG Times" w:hAnsi="CG Times"/>
      <w:snapToGrid w:val="0"/>
    </w:rPr>
  </w:style>
  <w:style w:type="character" w:styleId="Hyperlink">
    <w:name w:val="Hyperlink"/>
    <w:basedOn w:val="DefaultParagraphFont"/>
    <w:uiPriority w:val="99"/>
    <w:unhideWhenUsed/>
    <w:rsid w:val="00B813F2"/>
    <w:rPr>
      <w:color w:val="0000FF"/>
      <w:u w:val="single"/>
    </w:rPr>
  </w:style>
  <w:style w:type="character" w:styleId="Heading1Char" w:customStyle="1">
    <w:name w:val="Heading 1 Char"/>
    <w:basedOn w:val="DefaultParagraphFont"/>
    <w:link w:val="Heading1"/>
    <w:rsid w:val="00096376"/>
    <w:rPr>
      <w:rFonts w:ascii="CG Times" w:hAnsi="CG Times"/>
      <w:snapToGrid w:val="0"/>
      <w:sz w:val="24"/>
    </w:rPr>
  </w:style>
  <w:style w:type="character" w:styleId="EndnoteTextChar" w:customStyle="1">
    <w:name w:val="Endnote Text Char"/>
    <w:basedOn w:val="DefaultParagraphFont"/>
    <w:link w:val="EndnoteText"/>
    <w:semiHidden/>
    <w:rsid w:val="00F2345B"/>
    <w:rPr>
      <w:rFonts w:ascii="CG Times" w:hAnsi="CG Times"/>
      <w:snapToGrid w:val="0"/>
      <w:sz w:val="24"/>
    </w:rPr>
  </w:style>
  <w:style w:type="character" w:styleId="Hyperlink1" w:customStyle="1">
    <w:name w:val="Hyperlink1"/>
    <w:rsid w:val="00524ED1"/>
    <w:rPr>
      <w:color w:val="0000FF"/>
      <w:sz w:val="20"/>
      <w:u w:val="single"/>
    </w:rPr>
  </w:style>
  <w:style w:type="paragraph" w:styleId="EndnoteText1" w:customStyle="1">
    <w:name w:val="Endnote Text1"/>
    <w:rsid w:val="00524ED1"/>
    <w:pPr>
      <w:widowControl w:val="0"/>
    </w:pPr>
    <w:rPr>
      <w:rFonts w:eastAsia="ヒラギノ角ゴ Pro W3"/>
      <w:color w:val="000000"/>
      <w:sz w:val="24"/>
    </w:rPr>
  </w:style>
  <w:style w:type="paragraph" w:styleId="ListParagraph">
    <w:name w:val="List Paragraph"/>
    <w:basedOn w:val="Normal"/>
    <w:uiPriority w:val="34"/>
    <w:qFormat/>
    <w:rsid w:val="00524ED1"/>
    <w:pPr>
      <w:ind w:left="720"/>
      <w:contextualSpacing/>
    </w:pPr>
  </w:style>
  <w:style w:type="character" w:styleId="FollowedHyperlink">
    <w:name w:val="FollowedHyperlink"/>
    <w:basedOn w:val="DefaultParagraphFont"/>
    <w:uiPriority w:val="99"/>
    <w:semiHidden/>
    <w:unhideWhenUsed/>
    <w:rsid w:val="001A68EE"/>
    <w:rPr>
      <w:color w:val="800080" w:themeColor="followedHyperlink"/>
      <w:u w:val="single"/>
    </w:rPr>
  </w:style>
  <w:style w:type="character" w:styleId="UnresolvedMention1" w:customStyle="1">
    <w:name w:val="Unresolved Mention1"/>
    <w:basedOn w:val="DefaultParagraphFont"/>
    <w:uiPriority w:val="99"/>
    <w:semiHidden/>
    <w:unhideWhenUsed/>
    <w:rsid w:val="001A68EE"/>
    <w:rPr>
      <w:color w:val="808080"/>
      <w:shd w:val="clear" w:color="auto" w:fill="E6E6E6"/>
    </w:rPr>
  </w:style>
  <w:style w:type="paragraph" w:styleId="ListBullet">
    <w:name w:val="List Bullet"/>
    <w:basedOn w:val="Normal"/>
    <w:rsid w:val="00713194"/>
    <w:pPr>
      <w:widowControl/>
      <w:ind w:left="360" w:hanging="360"/>
    </w:pPr>
    <w:rPr>
      <w:rFonts w:ascii="Times New Roman" w:hAnsi="Times New Roman"/>
      <w:snapToGrid/>
      <w:sz w:val="24"/>
    </w:rPr>
  </w:style>
  <w:style w:type="paragraph" w:styleId="Revision">
    <w:name w:val="Revision"/>
    <w:hidden/>
    <w:uiPriority w:val="99"/>
    <w:semiHidden/>
    <w:rsid w:val="00AD3A8C"/>
    <w:rPr>
      <w:rFonts w:ascii="CG Times" w:hAnsi="CG Times"/>
      <w:snapToGrid w:val="0"/>
    </w:rPr>
  </w:style>
  <w:style w:type="character" w:styleId="CommentReference">
    <w:name w:val="annotation reference"/>
    <w:basedOn w:val="DefaultParagraphFont"/>
    <w:uiPriority w:val="99"/>
    <w:semiHidden/>
    <w:unhideWhenUsed/>
    <w:rsid w:val="00306F99"/>
    <w:rPr>
      <w:sz w:val="16"/>
      <w:szCs w:val="16"/>
    </w:rPr>
  </w:style>
  <w:style w:type="paragraph" w:styleId="CommentText">
    <w:name w:val="annotation text"/>
    <w:basedOn w:val="Normal"/>
    <w:link w:val="CommentTextChar"/>
    <w:uiPriority w:val="99"/>
    <w:semiHidden/>
    <w:unhideWhenUsed/>
    <w:rsid w:val="00306F99"/>
  </w:style>
  <w:style w:type="character" w:styleId="CommentTextChar" w:customStyle="1">
    <w:name w:val="Comment Text Char"/>
    <w:basedOn w:val="DefaultParagraphFont"/>
    <w:link w:val="CommentText"/>
    <w:uiPriority w:val="99"/>
    <w:semiHidden/>
    <w:rsid w:val="00306F99"/>
    <w:rPr>
      <w:rFonts w:ascii="CG Times" w:hAnsi="CG Times"/>
      <w:snapToGrid w:val="0"/>
    </w:rPr>
  </w:style>
  <w:style w:type="paragraph" w:styleId="CommentSubject">
    <w:name w:val="annotation subject"/>
    <w:basedOn w:val="CommentText"/>
    <w:next w:val="CommentText"/>
    <w:link w:val="CommentSubjectChar"/>
    <w:uiPriority w:val="99"/>
    <w:semiHidden/>
    <w:unhideWhenUsed/>
    <w:rsid w:val="00306F99"/>
    <w:rPr>
      <w:b/>
      <w:bCs/>
    </w:rPr>
  </w:style>
  <w:style w:type="character" w:styleId="CommentSubjectChar" w:customStyle="1">
    <w:name w:val="Comment Subject Char"/>
    <w:basedOn w:val="CommentTextChar"/>
    <w:link w:val="CommentSubject"/>
    <w:uiPriority w:val="99"/>
    <w:semiHidden/>
    <w:rsid w:val="00306F99"/>
    <w:rPr>
      <w:rFonts w:ascii="CG Times" w:hAnsi="CG Times"/>
      <w:b/>
      <w:bCs/>
      <w:snapToGrid w:val="0"/>
    </w:rPr>
  </w:style>
  <w:style w:type="paragraph" w:styleId="paragraph" w:customStyle="1">
    <w:name w:val="paragraph"/>
    <w:basedOn w:val="Normal"/>
    <w:rsid w:val="000B25F4"/>
    <w:pPr>
      <w:widowControl/>
      <w:spacing w:before="100" w:beforeAutospacing="1" w:after="100" w:afterAutospacing="1"/>
    </w:pPr>
    <w:rPr>
      <w:rFonts w:ascii="Times New Roman" w:hAnsi="Times New Roman"/>
      <w:snapToGrid/>
      <w:sz w:val="24"/>
      <w:szCs w:val="24"/>
    </w:rPr>
  </w:style>
  <w:style w:type="character" w:styleId="normaltextrun" w:customStyle="1">
    <w:name w:val="normaltextrun"/>
    <w:basedOn w:val="DefaultParagraphFont"/>
    <w:rsid w:val="000B25F4"/>
  </w:style>
  <w:style w:type="character" w:styleId="eop" w:customStyle="1">
    <w:name w:val="eop"/>
    <w:basedOn w:val="DefaultParagraphFont"/>
    <w:rsid w:val="000B2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50067">
      <w:bodyDiv w:val="1"/>
      <w:marLeft w:val="0"/>
      <w:marRight w:val="0"/>
      <w:marTop w:val="0"/>
      <w:marBottom w:val="0"/>
      <w:divBdr>
        <w:top w:val="none" w:sz="0" w:space="0" w:color="auto"/>
        <w:left w:val="none" w:sz="0" w:space="0" w:color="auto"/>
        <w:bottom w:val="none" w:sz="0" w:space="0" w:color="auto"/>
        <w:right w:val="none" w:sz="0" w:space="0" w:color="auto"/>
      </w:divBdr>
    </w:div>
    <w:div w:id="480924543">
      <w:bodyDiv w:val="1"/>
      <w:marLeft w:val="0"/>
      <w:marRight w:val="0"/>
      <w:marTop w:val="0"/>
      <w:marBottom w:val="0"/>
      <w:divBdr>
        <w:top w:val="none" w:sz="0" w:space="0" w:color="auto"/>
        <w:left w:val="none" w:sz="0" w:space="0" w:color="auto"/>
        <w:bottom w:val="none" w:sz="0" w:space="0" w:color="auto"/>
        <w:right w:val="none" w:sz="0" w:space="0" w:color="auto"/>
      </w:divBdr>
    </w:div>
    <w:div w:id="501631010">
      <w:bodyDiv w:val="1"/>
      <w:marLeft w:val="0"/>
      <w:marRight w:val="0"/>
      <w:marTop w:val="0"/>
      <w:marBottom w:val="0"/>
      <w:divBdr>
        <w:top w:val="none" w:sz="0" w:space="0" w:color="auto"/>
        <w:left w:val="none" w:sz="0" w:space="0" w:color="auto"/>
        <w:bottom w:val="none" w:sz="0" w:space="0" w:color="auto"/>
        <w:right w:val="none" w:sz="0" w:space="0" w:color="auto"/>
      </w:divBdr>
    </w:div>
    <w:div w:id="579800181">
      <w:bodyDiv w:val="1"/>
      <w:marLeft w:val="0"/>
      <w:marRight w:val="0"/>
      <w:marTop w:val="0"/>
      <w:marBottom w:val="0"/>
      <w:divBdr>
        <w:top w:val="none" w:sz="0" w:space="0" w:color="auto"/>
        <w:left w:val="none" w:sz="0" w:space="0" w:color="auto"/>
        <w:bottom w:val="none" w:sz="0" w:space="0" w:color="auto"/>
        <w:right w:val="none" w:sz="0" w:space="0" w:color="auto"/>
      </w:divBdr>
      <w:divsChild>
        <w:div w:id="51857349">
          <w:marLeft w:val="0"/>
          <w:marRight w:val="0"/>
          <w:marTop w:val="0"/>
          <w:marBottom w:val="0"/>
          <w:divBdr>
            <w:top w:val="none" w:sz="0" w:space="0" w:color="auto"/>
            <w:left w:val="none" w:sz="0" w:space="0" w:color="auto"/>
            <w:bottom w:val="none" w:sz="0" w:space="0" w:color="auto"/>
            <w:right w:val="none" w:sz="0" w:space="0" w:color="auto"/>
          </w:divBdr>
        </w:div>
        <w:div w:id="1114206292">
          <w:marLeft w:val="0"/>
          <w:marRight w:val="0"/>
          <w:marTop w:val="0"/>
          <w:marBottom w:val="0"/>
          <w:divBdr>
            <w:top w:val="none" w:sz="0" w:space="0" w:color="auto"/>
            <w:left w:val="none" w:sz="0" w:space="0" w:color="auto"/>
            <w:bottom w:val="none" w:sz="0" w:space="0" w:color="auto"/>
            <w:right w:val="none" w:sz="0" w:space="0" w:color="auto"/>
          </w:divBdr>
        </w:div>
        <w:div w:id="1210335851">
          <w:marLeft w:val="0"/>
          <w:marRight w:val="0"/>
          <w:marTop w:val="0"/>
          <w:marBottom w:val="0"/>
          <w:divBdr>
            <w:top w:val="none" w:sz="0" w:space="0" w:color="auto"/>
            <w:left w:val="none" w:sz="0" w:space="0" w:color="auto"/>
            <w:bottom w:val="none" w:sz="0" w:space="0" w:color="auto"/>
            <w:right w:val="none" w:sz="0" w:space="0" w:color="auto"/>
          </w:divBdr>
        </w:div>
        <w:div w:id="1905603129">
          <w:marLeft w:val="0"/>
          <w:marRight w:val="0"/>
          <w:marTop w:val="0"/>
          <w:marBottom w:val="0"/>
          <w:divBdr>
            <w:top w:val="none" w:sz="0" w:space="0" w:color="auto"/>
            <w:left w:val="none" w:sz="0" w:space="0" w:color="auto"/>
            <w:bottom w:val="none" w:sz="0" w:space="0" w:color="auto"/>
            <w:right w:val="none" w:sz="0" w:space="0" w:color="auto"/>
          </w:divBdr>
        </w:div>
      </w:divsChild>
    </w:div>
    <w:div w:id="1133133363">
      <w:bodyDiv w:val="1"/>
      <w:marLeft w:val="0"/>
      <w:marRight w:val="0"/>
      <w:marTop w:val="0"/>
      <w:marBottom w:val="0"/>
      <w:divBdr>
        <w:top w:val="none" w:sz="0" w:space="0" w:color="auto"/>
        <w:left w:val="none" w:sz="0" w:space="0" w:color="auto"/>
        <w:bottom w:val="none" w:sz="0" w:space="0" w:color="auto"/>
        <w:right w:val="none" w:sz="0" w:space="0" w:color="auto"/>
      </w:divBdr>
    </w:div>
    <w:div w:id="1369407212">
      <w:bodyDiv w:val="1"/>
      <w:marLeft w:val="0"/>
      <w:marRight w:val="0"/>
      <w:marTop w:val="0"/>
      <w:marBottom w:val="0"/>
      <w:divBdr>
        <w:top w:val="none" w:sz="0" w:space="0" w:color="auto"/>
        <w:left w:val="none" w:sz="0" w:space="0" w:color="auto"/>
        <w:bottom w:val="none" w:sz="0" w:space="0" w:color="auto"/>
        <w:right w:val="none" w:sz="0" w:space="0" w:color="auto"/>
      </w:divBdr>
    </w:div>
    <w:div w:id="1795639056">
      <w:bodyDiv w:val="1"/>
      <w:marLeft w:val="0"/>
      <w:marRight w:val="0"/>
      <w:marTop w:val="0"/>
      <w:marBottom w:val="0"/>
      <w:divBdr>
        <w:top w:val="none" w:sz="0" w:space="0" w:color="auto"/>
        <w:left w:val="none" w:sz="0" w:space="0" w:color="auto"/>
        <w:bottom w:val="none" w:sz="0" w:space="0" w:color="auto"/>
        <w:right w:val="none" w:sz="0" w:space="0" w:color="auto"/>
      </w:divBdr>
    </w:div>
    <w:div w:id="2010138751">
      <w:bodyDiv w:val="1"/>
      <w:marLeft w:val="0"/>
      <w:marRight w:val="0"/>
      <w:marTop w:val="0"/>
      <w:marBottom w:val="0"/>
      <w:divBdr>
        <w:top w:val="none" w:sz="0" w:space="0" w:color="auto"/>
        <w:left w:val="none" w:sz="0" w:space="0" w:color="auto"/>
        <w:bottom w:val="none" w:sz="0" w:space="0" w:color="auto"/>
        <w:right w:val="none" w:sz="0" w:space="0" w:color="auto"/>
      </w:divBdr>
    </w:div>
    <w:div w:id="210803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http://www.associatedministri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819422-b343-4280-81a0-1cd035a3865b" xsi:nil="true"/>
    <lcf76f155ced4ddcb4097134ff3c332f xmlns="f27e8f8f-e551-4284-91ec-8a879d3fc3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1ADFD89C303840B4B5871B08860A5D" ma:contentTypeVersion="14" ma:contentTypeDescription="Create a new document." ma:contentTypeScope="" ma:versionID="775d2dd6e8757f312a6b28a96ef9e2f8">
  <xsd:schema xmlns:xsd="http://www.w3.org/2001/XMLSchema" xmlns:xs="http://www.w3.org/2001/XMLSchema" xmlns:p="http://schemas.microsoft.com/office/2006/metadata/properties" xmlns:ns2="f27e8f8f-e551-4284-91ec-8a879d3fc3d0" xmlns:ns3="b4819422-b343-4280-81a0-1cd035a3865b" targetNamespace="http://schemas.microsoft.com/office/2006/metadata/properties" ma:root="true" ma:fieldsID="73966d4c6ee84fc1033202b198b380aa" ns2:_="" ns3:_="">
    <xsd:import namespace="f27e8f8f-e551-4284-91ec-8a879d3fc3d0"/>
    <xsd:import namespace="b4819422-b343-4280-81a0-1cd035a386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e8f8f-e551-4284-91ec-8a879d3fc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e97976-34a6-4b8b-b051-c5026d6fee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19422-b343-4280-81a0-1cd035a386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b7fb56-fc3c-469a-9b4d-2c4e3b2b8c64}" ma:internalName="TaxCatchAll" ma:showField="CatchAllData" ma:web="b4819422-b343-4280-81a0-1cd035a38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DCA8D-80AF-47CA-B851-2CB6E3108C3E}">
  <ds:schemaRefs>
    <ds:schemaRef ds:uri="http://schemas.openxmlformats.org/officeDocument/2006/bibliography"/>
  </ds:schemaRefs>
</ds:datastoreItem>
</file>

<file path=customXml/itemProps2.xml><?xml version="1.0" encoding="utf-8"?>
<ds:datastoreItem xmlns:ds="http://schemas.openxmlformats.org/officeDocument/2006/customXml" ds:itemID="{A28EF294-64BC-40E6-AB99-87ACEA7CC734}">
  <ds:schemaRefs>
    <ds:schemaRef ds:uri="http://schemas.microsoft.com/sharepoint/v3/contenttype/forms"/>
  </ds:schemaRefs>
</ds:datastoreItem>
</file>

<file path=customXml/itemProps3.xml><?xml version="1.0" encoding="utf-8"?>
<ds:datastoreItem xmlns:ds="http://schemas.openxmlformats.org/officeDocument/2006/customXml" ds:itemID="{86C239B9-2AEA-4895-A604-EEB0AF5C2E84}">
  <ds:schemaRefs>
    <ds:schemaRef ds:uri="http://schemas.microsoft.com/office/2006/metadata/properties"/>
    <ds:schemaRef ds:uri="http://schemas.microsoft.com/office/infopath/2007/PartnerControls"/>
    <ds:schemaRef ds:uri="b4819422-b343-4280-81a0-1cd035a3865b"/>
    <ds:schemaRef ds:uri="f27e8f8f-e551-4284-91ec-8a879d3fc3d0"/>
  </ds:schemaRefs>
</ds:datastoreItem>
</file>

<file path=customXml/itemProps4.xml><?xml version="1.0" encoding="utf-8"?>
<ds:datastoreItem xmlns:ds="http://schemas.openxmlformats.org/officeDocument/2006/customXml" ds:itemID="{1A2D3AEA-767E-4F46-BE8A-CF2D29B11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e8f8f-e551-4284-91ec-8a879d3fc3d0"/>
    <ds:schemaRef ds:uri="b4819422-b343-4280-81a0-1cd035a38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ASM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Associated Ministries Of Tacoma-Pierce County</dc:title>
  <dc:subject/>
  <dc:creator>Jan Leng</dc:creator>
  <keywords/>
  <lastModifiedBy>Marissa Holshue</lastModifiedBy>
  <revision>29</revision>
  <lastPrinted>2025-05-22T15:30:00.0000000Z</lastPrinted>
  <dcterms:created xsi:type="dcterms:W3CDTF">2025-05-22T15:31:00.0000000Z</dcterms:created>
  <dcterms:modified xsi:type="dcterms:W3CDTF">2025-05-30T16:28:19.9338641Z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0x010100431ADFD89C303840B4B5871B08860A5D</vt:lpwstr>
  </property>
  <property fmtid="{D5CDD505-2E9C-101B-9397-08002B2CF9AE}" pid="3" name="MediaServiceImageTags">
    <vt:lpwstr/>
  </property>
</Properties>
</file>