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FBAB5" w14:textId="46D135AB" w:rsidR="002E0370" w:rsidRDefault="00000000">
      <w:pPr>
        <w:rPr>
          <w:rFonts w:ascii="Arial" w:eastAsia="Arial" w:hAnsi="Arial" w:cs="Arial"/>
          <w:b/>
          <w:sz w:val="28"/>
          <w:szCs w:val="28"/>
        </w:rPr>
      </w:pPr>
      <w:r>
        <w:rPr>
          <w:rFonts w:ascii="Arial" w:eastAsia="Arial" w:hAnsi="Arial" w:cs="Arial"/>
          <w:b/>
          <w:sz w:val="28"/>
          <w:szCs w:val="28"/>
        </w:rPr>
        <w:t>GHKP Housing &amp; Homeless Coalition</w:t>
      </w:r>
      <w:proofErr w:type="gramStart"/>
      <w:r>
        <w:rPr>
          <w:rFonts w:ascii="Arial" w:eastAsia="Arial" w:hAnsi="Arial" w:cs="Arial"/>
          <w:b/>
          <w:sz w:val="28"/>
          <w:szCs w:val="28"/>
        </w:rPr>
        <w:t>-  Apr.</w:t>
      </w:r>
      <w:proofErr w:type="gramEnd"/>
      <w:r>
        <w:rPr>
          <w:rFonts w:ascii="Arial" w:eastAsia="Arial" w:hAnsi="Arial" w:cs="Arial"/>
          <w:b/>
          <w:sz w:val="28"/>
          <w:szCs w:val="28"/>
        </w:rPr>
        <w:t xml:space="preserve"> 17, 2025 </w:t>
      </w:r>
      <w:r w:rsidR="002E0370">
        <w:rPr>
          <w:rFonts w:ascii="Arial" w:eastAsia="Arial" w:hAnsi="Arial" w:cs="Arial"/>
          <w:b/>
          <w:sz w:val="28"/>
          <w:szCs w:val="28"/>
        </w:rPr>
        <w:t>– 10-11:00 am</w:t>
      </w:r>
    </w:p>
    <w:p w14:paraId="11B7F70A" w14:textId="6D0A9DAC" w:rsidR="00491C5D" w:rsidRDefault="00000000">
      <w:pPr>
        <w:rPr>
          <w:rFonts w:ascii="Arial" w:eastAsia="Arial" w:hAnsi="Arial" w:cs="Arial"/>
          <w:b/>
          <w:sz w:val="28"/>
          <w:szCs w:val="28"/>
        </w:rPr>
      </w:pPr>
      <w:r>
        <w:rPr>
          <w:rFonts w:ascii="Arial" w:eastAsia="Arial" w:hAnsi="Arial" w:cs="Arial"/>
          <w:b/>
          <w:sz w:val="28"/>
          <w:szCs w:val="28"/>
        </w:rPr>
        <w:t xml:space="preserve">Meeting Agenda - </w:t>
      </w:r>
    </w:p>
    <w:p w14:paraId="598CF321" w14:textId="77777777" w:rsidR="00491C5D" w:rsidRDefault="00000000">
      <w:pPr>
        <w:rPr>
          <w:rFonts w:ascii="Arial" w:eastAsia="Arial" w:hAnsi="Arial" w:cs="Arial"/>
        </w:rPr>
      </w:pPr>
      <w:r>
        <w:rPr>
          <w:rFonts w:ascii="Arial" w:eastAsia="Arial" w:hAnsi="Arial" w:cs="Arial"/>
          <w:b/>
        </w:rPr>
        <w:t>*Introduction</w:t>
      </w:r>
      <w:r>
        <w:rPr>
          <w:rFonts w:ascii="Arial" w:eastAsia="Arial" w:hAnsi="Arial" w:cs="Arial"/>
        </w:rPr>
        <w:t xml:space="preserve"> -   new/rejoining intros</w:t>
      </w:r>
    </w:p>
    <w:p w14:paraId="0F58112F" w14:textId="77777777" w:rsidR="00491C5D" w:rsidRDefault="00000000">
      <w:pPr>
        <w:rPr>
          <w:rFonts w:ascii="Arial" w:eastAsia="Arial" w:hAnsi="Arial" w:cs="Arial"/>
        </w:rPr>
      </w:pPr>
      <w:r>
        <w:rPr>
          <w:rFonts w:ascii="Arial" w:eastAsia="Arial" w:hAnsi="Arial" w:cs="Arial"/>
          <w:b/>
        </w:rPr>
        <w:t xml:space="preserve">-PC Human Services </w:t>
      </w:r>
      <w:proofErr w:type="gramStart"/>
      <w:r>
        <w:rPr>
          <w:rFonts w:ascii="Arial" w:eastAsia="Arial" w:hAnsi="Arial" w:cs="Arial"/>
        </w:rPr>
        <w:t>Update  Valeri</w:t>
      </w:r>
      <w:proofErr w:type="gramEnd"/>
      <w:r>
        <w:rPr>
          <w:rFonts w:ascii="Arial" w:eastAsia="Arial" w:hAnsi="Arial" w:cs="Arial"/>
        </w:rPr>
        <w:t xml:space="preserve"> Almony</w:t>
      </w:r>
      <w:r>
        <w:rPr>
          <w:rFonts w:ascii="Arial" w:eastAsia="Arial" w:hAnsi="Arial" w:cs="Arial"/>
        </w:rPr>
        <w:tab/>
      </w:r>
    </w:p>
    <w:p w14:paraId="1E00BFBC" w14:textId="7E15F805" w:rsidR="00491C5D" w:rsidRDefault="00000000">
      <w:pPr>
        <w:rPr>
          <w:rFonts w:ascii="Arial" w:eastAsia="Arial" w:hAnsi="Arial" w:cs="Arial"/>
        </w:rPr>
      </w:pPr>
      <w:r>
        <w:rPr>
          <w:rFonts w:ascii="Arial" w:eastAsia="Arial" w:hAnsi="Arial" w:cs="Arial"/>
          <w:b/>
        </w:rPr>
        <w:t xml:space="preserve">-KPCS </w:t>
      </w:r>
      <w:r>
        <w:rPr>
          <w:rFonts w:ascii="Arial" w:eastAsia="Arial" w:hAnsi="Arial" w:cs="Arial"/>
        </w:rPr>
        <w:t xml:space="preserve">Outreach / Case </w:t>
      </w:r>
      <w:proofErr w:type="spellStart"/>
      <w:r>
        <w:rPr>
          <w:rFonts w:ascii="Arial" w:eastAsia="Arial" w:hAnsi="Arial" w:cs="Arial"/>
        </w:rPr>
        <w:t>Mgmt</w:t>
      </w:r>
      <w:proofErr w:type="spellEnd"/>
      <w:r>
        <w:rPr>
          <w:rFonts w:ascii="Arial" w:eastAsia="Arial" w:hAnsi="Arial" w:cs="Arial"/>
        </w:rPr>
        <w:t xml:space="preserve"> - Delci </w:t>
      </w:r>
      <w:proofErr w:type="gramStart"/>
      <w:r>
        <w:rPr>
          <w:rFonts w:ascii="Arial" w:eastAsia="Arial" w:hAnsi="Arial" w:cs="Arial"/>
        </w:rPr>
        <w:t>Whiten</w:t>
      </w:r>
      <w:r w:rsidR="002E0370">
        <w:rPr>
          <w:rFonts w:ascii="Arial" w:eastAsia="Arial" w:hAnsi="Arial" w:cs="Arial"/>
        </w:rPr>
        <w:t xml:space="preserve">,   </w:t>
      </w:r>
      <w:proofErr w:type="gramEnd"/>
      <w:r w:rsidR="002E0370">
        <w:rPr>
          <w:rFonts w:ascii="Arial" w:eastAsia="Arial" w:hAnsi="Arial" w:cs="Arial"/>
        </w:rPr>
        <w:t xml:space="preserve">  </w:t>
      </w:r>
      <w:r>
        <w:rPr>
          <w:rFonts w:ascii="Arial" w:eastAsia="Arial" w:hAnsi="Arial" w:cs="Arial"/>
          <w:b/>
        </w:rPr>
        <w:t>-Family Resource Center -</w:t>
      </w:r>
      <w:r>
        <w:rPr>
          <w:rFonts w:ascii="Arial" w:eastAsia="Arial" w:hAnsi="Arial" w:cs="Arial"/>
        </w:rPr>
        <w:t xml:space="preserve"> Kate Landon </w:t>
      </w:r>
    </w:p>
    <w:p w14:paraId="34D43460" w14:textId="29DDDE49" w:rsidR="002E0370" w:rsidRDefault="002E0370">
      <w:pPr>
        <w:rPr>
          <w:rFonts w:ascii="Arial" w:eastAsia="Arial" w:hAnsi="Arial" w:cs="Arial"/>
        </w:rPr>
      </w:pPr>
      <w:r>
        <w:rPr>
          <w:rFonts w:ascii="Arial" w:eastAsia="Arial" w:hAnsi="Arial" w:cs="Arial"/>
        </w:rPr>
        <w:t>*</w:t>
      </w:r>
      <w:r w:rsidRPr="002E0370">
        <w:rPr>
          <w:rFonts w:ascii="Arial" w:eastAsia="Arial" w:hAnsi="Arial" w:cs="Arial"/>
          <w:b/>
          <w:bCs/>
        </w:rPr>
        <w:t>Comprehensive Plan to End Homelessness (CPEH) on April 28</w:t>
      </w:r>
      <w:r w:rsidRPr="002E0370">
        <w:rPr>
          <w:rFonts w:ascii="Arial" w:eastAsia="Arial" w:hAnsi="Arial" w:cs="Arial"/>
          <w:b/>
          <w:bCs/>
          <w:vertAlign w:val="superscript"/>
        </w:rPr>
        <w:t>th</w:t>
      </w:r>
      <w:r w:rsidRPr="002E0370">
        <w:rPr>
          <w:rFonts w:ascii="Arial" w:eastAsia="Arial" w:hAnsi="Arial" w:cs="Arial"/>
          <w:b/>
          <w:bCs/>
        </w:rPr>
        <w:t xml:space="preserve">, from 9am to 12pm at the </w:t>
      </w:r>
      <w:proofErr w:type="spellStart"/>
      <w:r w:rsidRPr="002E0370">
        <w:rPr>
          <w:rFonts w:ascii="Arial" w:eastAsia="Arial" w:hAnsi="Arial" w:cs="Arial"/>
          <w:b/>
          <w:bCs/>
        </w:rPr>
        <w:t>Sprinker</w:t>
      </w:r>
      <w:proofErr w:type="spellEnd"/>
      <w:r w:rsidRPr="002E0370">
        <w:rPr>
          <w:rFonts w:ascii="Arial" w:eastAsia="Arial" w:hAnsi="Arial" w:cs="Arial"/>
          <w:b/>
          <w:bCs/>
        </w:rPr>
        <w:t xml:space="preserve"> Recreation Center!</w:t>
      </w:r>
    </w:p>
    <w:p w14:paraId="0409BC34" w14:textId="221B5035" w:rsidR="00491C5D" w:rsidRDefault="00000000">
      <w:pPr>
        <w:rPr>
          <w:rFonts w:ascii="Arial" w:eastAsia="Arial" w:hAnsi="Arial" w:cs="Arial"/>
        </w:rPr>
      </w:pPr>
      <w:r>
        <w:rPr>
          <w:rFonts w:ascii="Arial" w:eastAsia="Arial" w:hAnsi="Arial" w:cs="Arial"/>
        </w:rPr>
        <w:t>—-------------------------------------------------------------------------------------------------------</w:t>
      </w:r>
    </w:p>
    <w:p w14:paraId="0485D3BD" w14:textId="77777777" w:rsidR="00491C5D" w:rsidRDefault="00000000">
      <w:pPr>
        <w:rPr>
          <w:rFonts w:ascii="Arial" w:eastAsia="Arial" w:hAnsi="Arial" w:cs="Arial"/>
          <w:b/>
          <w:sz w:val="24"/>
          <w:szCs w:val="24"/>
        </w:rPr>
      </w:pPr>
      <w:r>
        <w:rPr>
          <w:rFonts w:ascii="Arial" w:eastAsia="Arial" w:hAnsi="Arial" w:cs="Arial"/>
          <w:b/>
        </w:rPr>
        <w:t>PRESENTATIONS / Discussions:</w:t>
      </w:r>
    </w:p>
    <w:p w14:paraId="1D1899A8" w14:textId="77777777" w:rsidR="00491C5D" w:rsidRDefault="00000000">
      <w:pPr>
        <w:rPr>
          <w:rFonts w:ascii="Arial" w:eastAsia="Arial" w:hAnsi="Arial" w:cs="Arial"/>
          <w:b/>
          <w:sz w:val="26"/>
          <w:szCs w:val="26"/>
        </w:rPr>
      </w:pPr>
      <w:r>
        <w:rPr>
          <w:rFonts w:ascii="Arial" w:eastAsia="Arial" w:hAnsi="Arial" w:cs="Arial"/>
          <w:b/>
          <w:sz w:val="26"/>
          <w:szCs w:val="26"/>
        </w:rPr>
        <w:t xml:space="preserve">* Community Cares meeting </w:t>
      </w:r>
      <w:proofErr w:type="gramStart"/>
      <w:r>
        <w:rPr>
          <w:rFonts w:ascii="Arial" w:eastAsia="Arial" w:hAnsi="Arial" w:cs="Arial"/>
          <w:b/>
          <w:sz w:val="26"/>
          <w:szCs w:val="26"/>
        </w:rPr>
        <w:t>follow</w:t>
      </w:r>
      <w:proofErr w:type="gramEnd"/>
      <w:r>
        <w:rPr>
          <w:rFonts w:ascii="Arial" w:eastAsia="Arial" w:hAnsi="Arial" w:cs="Arial"/>
          <w:b/>
          <w:sz w:val="26"/>
          <w:szCs w:val="26"/>
        </w:rPr>
        <w:t xml:space="preserve"> up </w:t>
      </w:r>
      <w:proofErr w:type="gramStart"/>
      <w:r>
        <w:rPr>
          <w:rFonts w:ascii="Arial" w:eastAsia="Arial" w:hAnsi="Arial" w:cs="Arial"/>
          <w:b/>
          <w:sz w:val="26"/>
          <w:szCs w:val="26"/>
        </w:rPr>
        <w:t>-  Svc</w:t>
      </w:r>
      <w:proofErr w:type="gramEnd"/>
      <w:r>
        <w:rPr>
          <w:rFonts w:ascii="Arial" w:eastAsia="Arial" w:hAnsi="Arial" w:cs="Arial"/>
          <w:b/>
          <w:sz w:val="26"/>
          <w:szCs w:val="26"/>
        </w:rPr>
        <w:t xml:space="preserve"> Gaps - Case </w:t>
      </w:r>
      <w:proofErr w:type="spellStart"/>
      <w:r>
        <w:rPr>
          <w:rFonts w:ascii="Arial" w:eastAsia="Arial" w:hAnsi="Arial" w:cs="Arial"/>
          <w:b/>
          <w:sz w:val="26"/>
          <w:szCs w:val="26"/>
        </w:rPr>
        <w:t>Mgmt</w:t>
      </w:r>
      <w:proofErr w:type="spellEnd"/>
      <w:r>
        <w:rPr>
          <w:rFonts w:ascii="Arial" w:eastAsia="Arial" w:hAnsi="Arial" w:cs="Arial"/>
          <w:b/>
          <w:sz w:val="26"/>
          <w:szCs w:val="26"/>
        </w:rPr>
        <w:t xml:space="preserve"> / Mentors</w:t>
      </w:r>
    </w:p>
    <w:p w14:paraId="53CB8B03" w14:textId="77777777" w:rsidR="00491C5D" w:rsidRDefault="00000000">
      <w:pPr>
        <w:rPr>
          <w:rFonts w:ascii="Arial" w:eastAsia="Arial" w:hAnsi="Arial" w:cs="Arial"/>
          <w:b/>
          <w:sz w:val="26"/>
          <w:szCs w:val="26"/>
        </w:rPr>
      </w:pPr>
      <w:r>
        <w:rPr>
          <w:rFonts w:ascii="Arial" w:eastAsia="Arial" w:hAnsi="Arial" w:cs="Arial"/>
          <w:b/>
          <w:sz w:val="26"/>
          <w:szCs w:val="26"/>
        </w:rPr>
        <w:t>* Immigration Resources / Community - follow up</w:t>
      </w:r>
    </w:p>
    <w:p w14:paraId="42A0C8C8" w14:textId="2380E701" w:rsidR="00491C5D" w:rsidRPr="00F21C5A" w:rsidRDefault="00000000">
      <w:pPr>
        <w:rPr>
          <w:rFonts w:ascii="Arial" w:eastAsia="Arial" w:hAnsi="Arial" w:cs="Arial"/>
          <w:bCs/>
          <w:sz w:val="28"/>
          <w:szCs w:val="28"/>
        </w:rPr>
      </w:pPr>
      <w:r>
        <w:rPr>
          <w:rFonts w:ascii="Arial" w:eastAsia="Arial" w:hAnsi="Arial" w:cs="Arial"/>
          <w:b/>
          <w:color w:val="555555"/>
          <w:sz w:val="25"/>
          <w:szCs w:val="25"/>
          <w:highlight w:val="white"/>
        </w:rPr>
        <w:t xml:space="preserve">* </w:t>
      </w:r>
      <w:r w:rsidRPr="00F21C5A">
        <w:rPr>
          <w:rFonts w:ascii="Arial" w:eastAsia="Arial" w:hAnsi="Arial" w:cs="Arial"/>
          <w:b/>
          <w:color w:val="555555"/>
          <w:sz w:val="25"/>
          <w:szCs w:val="25"/>
          <w:highlight w:val="white"/>
        </w:rPr>
        <w:t>April is Child Abuse Prevention Month</w:t>
      </w:r>
      <w:r w:rsidRPr="00F21C5A">
        <w:rPr>
          <w:rFonts w:ascii="Arial" w:eastAsia="Arial" w:hAnsi="Arial" w:cs="Arial"/>
          <w:bCs/>
          <w:color w:val="555555"/>
          <w:sz w:val="25"/>
          <w:szCs w:val="25"/>
          <w:highlight w:val="white"/>
        </w:rPr>
        <w:t>, a time to raise awareness about the impact of child abuse and how we can work together to prevent it. Throughout the month, various organizations and communities come together to promote child safety, offer support to victims, and educate the public about recognizing and reporting abuse.</w:t>
      </w:r>
      <w:r w:rsidR="002E0370">
        <w:rPr>
          <w:rFonts w:ascii="Arial" w:eastAsia="Arial" w:hAnsi="Arial" w:cs="Arial"/>
          <w:bCs/>
          <w:color w:val="555555"/>
          <w:sz w:val="25"/>
          <w:szCs w:val="25"/>
        </w:rPr>
        <w:t xml:space="preserve"> (Thank you Homestead Community).</w:t>
      </w:r>
    </w:p>
    <w:p w14:paraId="11A80156" w14:textId="17C17E47" w:rsidR="00491C5D" w:rsidRPr="002E0370" w:rsidRDefault="002E0370">
      <w:pPr>
        <w:rPr>
          <w:rFonts w:ascii="Comic Sans MS" w:eastAsia="Comic Sans MS" w:hAnsi="Comic Sans MS" w:cs="Comic Sans MS"/>
        </w:rPr>
      </w:pPr>
      <w:r>
        <w:rPr>
          <w:rFonts w:ascii="Arial" w:eastAsia="Arial" w:hAnsi="Arial" w:cs="Arial"/>
          <w:b/>
          <w:sz w:val="24"/>
          <w:szCs w:val="24"/>
        </w:rPr>
        <w:t xml:space="preserve">Pierce </w:t>
      </w:r>
      <w:proofErr w:type="gramStart"/>
      <w:r>
        <w:rPr>
          <w:rFonts w:ascii="Arial" w:eastAsia="Arial" w:hAnsi="Arial" w:cs="Arial"/>
          <w:b/>
          <w:sz w:val="24"/>
          <w:szCs w:val="24"/>
        </w:rPr>
        <w:t xml:space="preserve">County  </w:t>
      </w:r>
      <w:r w:rsidR="00000000">
        <w:rPr>
          <w:rFonts w:ascii="Arial" w:eastAsia="Arial" w:hAnsi="Arial" w:cs="Arial"/>
          <w:b/>
        </w:rPr>
        <w:t>*</w:t>
      </w:r>
      <w:proofErr w:type="gramEnd"/>
      <w:r w:rsidR="00000000">
        <w:rPr>
          <w:rFonts w:ascii="Arial" w:eastAsia="Arial" w:hAnsi="Arial" w:cs="Arial"/>
          <w:b/>
          <w:sz w:val="26"/>
          <w:szCs w:val="26"/>
        </w:rPr>
        <w:t>Key Free Clinic</w:t>
      </w:r>
      <w:r w:rsidR="00000000">
        <w:rPr>
          <w:rFonts w:ascii="Arial" w:eastAsia="Arial" w:hAnsi="Arial" w:cs="Arial"/>
          <w:b/>
        </w:rPr>
        <w:t xml:space="preserve"> </w:t>
      </w:r>
      <w:proofErr w:type="gramStart"/>
      <w:r w:rsidR="00000000" w:rsidRPr="002E0370">
        <w:rPr>
          <w:rFonts w:ascii="Arial" w:eastAsia="Arial" w:hAnsi="Arial" w:cs="Arial"/>
        </w:rPr>
        <w:t xml:space="preserve">-  </w:t>
      </w:r>
      <w:r w:rsidR="00000000" w:rsidRPr="002E0370">
        <w:rPr>
          <w:rFonts w:ascii="Comic Sans MS" w:eastAsia="Comic Sans MS" w:hAnsi="Comic Sans MS" w:cs="Comic Sans MS"/>
        </w:rPr>
        <w:t>Open</w:t>
      </w:r>
      <w:proofErr w:type="gramEnd"/>
      <w:r w:rsidR="00000000" w:rsidRPr="002E0370">
        <w:rPr>
          <w:rFonts w:ascii="Comic Sans MS" w:eastAsia="Comic Sans MS" w:hAnsi="Comic Sans MS" w:cs="Comic Sans MS"/>
        </w:rPr>
        <w:t xml:space="preserve"> the first and third Thursday of each month.  Check in is between 430 and 5pm   It is located at the Corral in Key Center.  9013 KPHN Lakebay WA 98349.  It is not </w:t>
      </w:r>
      <w:proofErr w:type="gramStart"/>
      <w:r w:rsidR="00000000" w:rsidRPr="002E0370">
        <w:rPr>
          <w:rFonts w:ascii="Comic Sans MS" w:eastAsia="Comic Sans MS" w:hAnsi="Comic Sans MS" w:cs="Comic Sans MS"/>
        </w:rPr>
        <w:t>an urgent</w:t>
      </w:r>
      <w:proofErr w:type="gramEnd"/>
      <w:r w:rsidR="00000000" w:rsidRPr="002E0370">
        <w:rPr>
          <w:rFonts w:ascii="Comic Sans MS" w:eastAsia="Comic Sans MS" w:hAnsi="Comic Sans MS" w:cs="Comic Sans MS"/>
        </w:rPr>
        <w:t xml:space="preserve"> care. </w:t>
      </w:r>
    </w:p>
    <w:p w14:paraId="7547FEBB" w14:textId="77777777" w:rsidR="00491C5D" w:rsidRDefault="00000000">
      <w:pPr>
        <w:rPr>
          <w:rFonts w:ascii="Comic Sans MS" w:eastAsia="Comic Sans MS" w:hAnsi="Comic Sans MS" w:cs="Comic Sans MS"/>
          <w:sz w:val="24"/>
          <w:szCs w:val="24"/>
        </w:rPr>
      </w:pPr>
      <w:r>
        <w:rPr>
          <w:rFonts w:ascii="Comic Sans MS" w:eastAsia="Comic Sans MS" w:hAnsi="Comic Sans MS" w:cs="Comic Sans MS"/>
          <w:sz w:val="24"/>
          <w:szCs w:val="24"/>
        </w:rPr>
        <w:t>—-------------------------------------------------------------------------------</w:t>
      </w:r>
    </w:p>
    <w:p w14:paraId="27A3C304" w14:textId="77777777" w:rsidR="002E0370" w:rsidRDefault="002E0370" w:rsidP="002E0370">
      <w:pPr>
        <w:rPr>
          <w:rFonts w:ascii="Arial" w:eastAsia="Arial" w:hAnsi="Arial" w:cs="Arial"/>
        </w:rPr>
      </w:pPr>
      <w:r>
        <w:rPr>
          <w:rFonts w:ascii="Arial" w:eastAsia="Arial" w:hAnsi="Arial" w:cs="Arial"/>
        </w:rPr>
        <w:t>*</w:t>
      </w:r>
      <w:r>
        <w:rPr>
          <w:rFonts w:ascii="Arial" w:eastAsia="Arial" w:hAnsi="Arial" w:cs="Arial"/>
          <w:b/>
        </w:rPr>
        <w:t xml:space="preserve">How to File for Property Tax Exemptions: </w:t>
      </w:r>
      <w:r>
        <w:rPr>
          <w:rFonts w:ascii="Arial" w:eastAsia="Arial" w:hAnsi="Arial" w:cs="Arial"/>
        </w:rPr>
        <w:t xml:space="preserve"> </w:t>
      </w:r>
    </w:p>
    <w:p w14:paraId="507D469F" w14:textId="77777777" w:rsidR="002E0370" w:rsidRDefault="002E0370" w:rsidP="002E0370">
      <w:pPr>
        <w:rPr>
          <w:rFonts w:ascii="Arial" w:eastAsia="Arial" w:hAnsi="Arial" w:cs="Arial"/>
        </w:rPr>
      </w:pPr>
      <w:r>
        <w:rPr>
          <w:rFonts w:ascii="Arial" w:eastAsia="Arial" w:hAnsi="Arial" w:cs="Arial"/>
        </w:rPr>
        <w:t>(</w:t>
      </w:r>
      <w:proofErr w:type="gramStart"/>
      <w:r>
        <w:rPr>
          <w:rFonts w:ascii="Arial" w:eastAsia="Arial" w:hAnsi="Arial" w:cs="Arial"/>
        </w:rPr>
        <w:t>provided</w:t>
      </w:r>
      <w:proofErr w:type="gramEnd"/>
      <w:r>
        <w:rPr>
          <w:rFonts w:ascii="Arial" w:eastAsia="Arial" w:hAnsi="Arial" w:cs="Arial"/>
        </w:rPr>
        <w:t xml:space="preserve"> by Adria Johnston / PC Foreclosure Avoidance Coordinator</w:t>
      </w:r>
    </w:p>
    <w:p w14:paraId="710B1741" w14:textId="77777777" w:rsidR="002E0370" w:rsidRDefault="002E0370" w:rsidP="002E0370">
      <w:pPr>
        <w:spacing w:after="0"/>
        <w:rPr>
          <w:rFonts w:ascii="Arial" w:eastAsia="Arial" w:hAnsi="Arial" w:cs="Arial"/>
        </w:rPr>
      </w:pPr>
      <w:r>
        <w:rPr>
          <w:rFonts w:ascii="Arial" w:eastAsia="Arial" w:hAnsi="Arial" w:cs="Arial"/>
        </w:rPr>
        <w:t>For those seniors and those with disabilities, when it comes to the property taxes, make sure they are looking into the Exemption program.</w:t>
      </w:r>
    </w:p>
    <w:p w14:paraId="3BE7F11B" w14:textId="75163A90" w:rsidR="002E0370" w:rsidRDefault="002E0370" w:rsidP="002E0370">
      <w:pPr>
        <w:spacing w:after="0"/>
      </w:pPr>
      <w:hyperlink r:id="rId5">
        <w:r>
          <w:rPr>
            <w:rFonts w:ascii="Arial" w:eastAsia="Arial" w:hAnsi="Arial" w:cs="Arial"/>
            <w:color w:val="467886"/>
            <w:u w:val="single"/>
          </w:rPr>
          <w:t xml:space="preserve">Senior Citizens </w:t>
        </w:r>
        <w:proofErr w:type="gramStart"/>
        <w:r>
          <w:rPr>
            <w:rFonts w:ascii="Arial" w:eastAsia="Arial" w:hAnsi="Arial" w:cs="Arial"/>
            <w:color w:val="467886"/>
            <w:u w:val="single"/>
          </w:rPr>
          <w:t>Or</w:t>
        </w:r>
        <w:proofErr w:type="gramEnd"/>
        <w:r>
          <w:rPr>
            <w:rFonts w:ascii="Arial" w:eastAsia="Arial" w:hAnsi="Arial" w:cs="Arial"/>
            <w:color w:val="467886"/>
            <w:u w:val="single"/>
          </w:rPr>
          <w:t xml:space="preserve"> People with Disabilities | Pierce County, WA - Official Website</w:t>
        </w:r>
      </w:hyperlink>
    </w:p>
    <w:p w14:paraId="0436BFAD" w14:textId="6AD4493D" w:rsidR="002E0370" w:rsidRDefault="002E0370" w:rsidP="002E0370">
      <w:pPr>
        <w:spacing w:after="0"/>
      </w:pPr>
      <w:r>
        <w:t>-------------------------------------------------------------------------------------------------------------------------</w:t>
      </w:r>
    </w:p>
    <w:p w14:paraId="71173363" w14:textId="77777777" w:rsidR="002E0370" w:rsidRDefault="002E0370" w:rsidP="002E0370">
      <w:pPr>
        <w:spacing w:after="0"/>
        <w:rPr>
          <w:rFonts w:ascii="Arial" w:eastAsia="Arial" w:hAnsi="Arial" w:cs="Arial"/>
          <w:color w:val="467886"/>
          <w:u w:val="single"/>
        </w:rPr>
      </w:pPr>
    </w:p>
    <w:p w14:paraId="66043881" w14:textId="259EA34B" w:rsidR="00491C5D" w:rsidRDefault="00000000">
      <w:pPr>
        <w:rPr>
          <w:rFonts w:ascii="Arial" w:eastAsia="Arial" w:hAnsi="Arial" w:cs="Arial"/>
          <w:b/>
          <w:sz w:val="24"/>
          <w:szCs w:val="24"/>
        </w:rPr>
      </w:pPr>
      <w:r>
        <w:rPr>
          <w:rFonts w:ascii="Arial" w:eastAsia="Arial" w:hAnsi="Arial" w:cs="Arial"/>
          <w:b/>
          <w:sz w:val="24"/>
          <w:szCs w:val="24"/>
        </w:rPr>
        <w:t>*</w:t>
      </w:r>
      <w:r w:rsidR="002E0370">
        <w:rPr>
          <w:rFonts w:ascii="Arial" w:eastAsia="Arial" w:hAnsi="Arial" w:cs="Arial"/>
          <w:b/>
          <w:sz w:val="24"/>
          <w:szCs w:val="24"/>
        </w:rPr>
        <w:t>**</w:t>
      </w:r>
      <w:r>
        <w:rPr>
          <w:rFonts w:ascii="Arial" w:eastAsia="Arial" w:hAnsi="Arial" w:cs="Arial"/>
          <w:b/>
          <w:sz w:val="24"/>
          <w:szCs w:val="24"/>
        </w:rPr>
        <w:t>Pierce County Begins Development of Five-year Homeless Housing Plan</w:t>
      </w:r>
    </w:p>
    <w:p w14:paraId="4AF88E58" w14:textId="77777777" w:rsidR="00491C5D" w:rsidRDefault="00000000">
      <w:pPr>
        <w:rPr>
          <w:rFonts w:ascii="Arial" w:eastAsia="Arial" w:hAnsi="Arial" w:cs="Arial"/>
          <w:b/>
          <w:sz w:val="24"/>
          <w:szCs w:val="24"/>
        </w:rPr>
      </w:pPr>
      <w:r>
        <w:rPr>
          <w:rFonts w:ascii="Arial" w:eastAsia="Arial" w:hAnsi="Arial" w:cs="Arial"/>
          <w:b/>
          <w:sz w:val="24"/>
          <w:szCs w:val="24"/>
        </w:rPr>
        <w:t>*RESOLUTION NO. R2024-253</w:t>
      </w:r>
    </w:p>
    <w:p w14:paraId="3C79ABDF" w14:textId="4075FBFF" w:rsidR="00491C5D" w:rsidRDefault="00000000">
      <w:pPr>
        <w:rPr>
          <w:rFonts w:ascii="Arial" w:eastAsia="Arial" w:hAnsi="Arial" w:cs="Arial"/>
          <w:b/>
          <w:sz w:val="24"/>
          <w:szCs w:val="24"/>
        </w:rPr>
      </w:pPr>
      <w:r>
        <w:rPr>
          <w:rFonts w:ascii="Arial" w:eastAsia="Arial" w:hAnsi="Arial" w:cs="Arial"/>
          <w:b/>
          <w:sz w:val="20"/>
          <w:szCs w:val="20"/>
        </w:rPr>
        <w:t xml:space="preserve">The Pierce County Council adopted </w:t>
      </w:r>
      <w:hyperlink r:id="rId6">
        <w:r w:rsidR="00491C5D">
          <w:rPr>
            <w:rFonts w:ascii="Arial" w:eastAsia="Arial" w:hAnsi="Arial" w:cs="Arial"/>
            <w:b/>
            <w:color w:val="3C61AA"/>
            <w:sz w:val="20"/>
            <w:szCs w:val="20"/>
            <w:u w:val="single"/>
          </w:rPr>
          <w:t>Resolution No. R2024-253</w:t>
        </w:r>
      </w:hyperlink>
      <w:r>
        <w:rPr>
          <w:rFonts w:ascii="Arial" w:eastAsia="Arial" w:hAnsi="Arial" w:cs="Arial"/>
          <w:b/>
          <w:sz w:val="20"/>
          <w:szCs w:val="20"/>
        </w:rPr>
        <w:t xml:space="preserve">, approving the 2024 Affordable Rental Housing NOFA funding recommendations and associated expenditures, on Tuesday, Feb. 11. As a result, Pierce County Human Services announced over $17 million in Maureen Howard Affordable </w:t>
      </w:r>
      <w:proofErr w:type="gramStart"/>
      <w:r>
        <w:rPr>
          <w:rFonts w:ascii="Arial" w:eastAsia="Arial" w:hAnsi="Arial" w:cs="Arial"/>
          <w:b/>
          <w:sz w:val="20"/>
          <w:szCs w:val="20"/>
        </w:rPr>
        <w:t>Housing Sales</w:t>
      </w:r>
      <w:proofErr w:type="gramEnd"/>
      <w:r>
        <w:rPr>
          <w:rFonts w:ascii="Arial" w:eastAsia="Arial" w:hAnsi="Arial" w:cs="Arial"/>
          <w:b/>
          <w:sz w:val="20"/>
          <w:szCs w:val="20"/>
        </w:rPr>
        <w:t xml:space="preserve"> Tax awards to support affordable housing initiatives countywide</w:t>
      </w:r>
    </w:p>
    <w:p w14:paraId="22C3650D" w14:textId="77777777" w:rsidR="00491C5D" w:rsidRDefault="00000000">
      <w:pPr>
        <w:rPr>
          <w:rFonts w:ascii="Arial" w:eastAsia="Arial" w:hAnsi="Arial" w:cs="Arial"/>
          <w:b/>
          <w:sz w:val="20"/>
          <w:szCs w:val="20"/>
        </w:rPr>
      </w:pPr>
      <w:r>
        <w:rPr>
          <w:rFonts w:ascii="Arial" w:eastAsia="Arial" w:hAnsi="Arial" w:cs="Arial"/>
          <w:b/>
          <w:sz w:val="24"/>
          <w:szCs w:val="24"/>
        </w:rPr>
        <w:tab/>
      </w:r>
    </w:p>
    <w:tbl>
      <w:tblPr>
        <w:tblStyle w:val="a"/>
        <w:tblW w:w="8620" w:type="dxa"/>
        <w:tblBorders>
          <w:top w:val="nil"/>
          <w:left w:val="nil"/>
          <w:bottom w:val="nil"/>
          <w:right w:val="nil"/>
          <w:insideH w:val="nil"/>
          <w:insideV w:val="nil"/>
        </w:tblBorders>
        <w:tblLayout w:type="fixed"/>
        <w:tblLook w:val="0600" w:firstRow="0" w:lastRow="0" w:firstColumn="0" w:lastColumn="0" w:noHBand="1" w:noVBand="1"/>
      </w:tblPr>
      <w:tblGrid>
        <w:gridCol w:w="8620"/>
      </w:tblGrid>
      <w:tr w:rsidR="00491C5D" w14:paraId="197D094C" w14:textId="77777777">
        <w:trPr>
          <w:trHeight w:val="9995"/>
        </w:trPr>
        <w:tc>
          <w:tcPr>
            <w:tcW w:w="8620" w:type="dxa"/>
            <w:tcBorders>
              <w:top w:val="nil"/>
              <w:left w:val="nil"/>
              <w:bottom w:val="nil"/>
              <w:right w:val="nil"/>
            </w:tcBorders>
            <w:shd w:val="clear" w:color="auto" w:fill="auto"/>
            <w:tcMar>
              <w:top w:w="100" w:type="dxa"/>
              <w:left w:w="100" w:type="dxa"/>
              <w:bottom w:w="100" w:type="dxa"/>
              <w:right w:w="100" w:type="dxa"/>
            </w:tcMar>
          </w:tcPr>
          <w:p w14:paraId="3D0871CC" w14:textId="77777777" w:rsidR="00491C5D" w:rsidRDefault="00000000">
            <w:pPr>
              <w:shd w:val="clear" w:color="auto" w:fill="FFFFFF"/>
              <w:spacing w:line="345" w:lineRule="auto"/>
              <w:rPr>
                <w:rFonts w:ascii="Arial" w:eastAsia="Arial" w:hAnsi="Arial" w:cs="Arial"/>
                <w:b/>
                <w:color w:val="333333"/>
              </w:rPr>
            </w:pPr>
            <w:r>
              <w:rPr>
                <w:rFonts w:ascii="Arial" w:eastAsia="Arial" w:hAnsi="Arial" w:cs="Arial"/>
                <w:b/>
                <w:color w:val="231F20"/>
                <w:sz w:val="24"/>
                <w:szCs w:val="24"/>
              </w:rPr>
              <w:lastRenderedPageBreak/>
              <w:t xml:space="preserve">***WA State HB 1217 - </w:t>
            </w:r>
            <w:r>
              <w:rPr>
                <w:rFonts w:ascii="Arial" w:eastAsia="Arial" w:hAnsi="Arial" w:cs="Arial"/>
                <w:b/>
                <w:color w:val="333333"/>
              </w:rPr>
              <w:t xml:space="preserve">HB 1217 was amended in the </w:t>
            </w:r>
            <w:proofErr w:type="gramStart"/>
            <w:r>
              <w:rPr>
                <w:rFonts w:ascii="Arial" w:eastAsia="Arial" w:hAnsi="Arial" w:cs="Arial"/>
                <w:b/>
                <w:color w:val="333333"/>
              </w:rPr>
              <w:t>Senate  and</w:t>
            </w:r>
            <w:proofErr w:type="gramEnd"/>
            <w:r>
              <w:rPr>
                <w:rFonts w:ascii="Arial" w:eastAsia="Arial" w:hAnsi="Arial" w:cs="Arial"/>
                <w:b/>
                <w:color w:val="333333"/>
              </w:rPr>
              <w:t xml:space="preserve"> sent back to the House this week with the following changes....</w:t>
            </w:r>
          </w:p>
          <w:p w14:paraId="0802834B" w14:textId="77777777" w:rsidR="00491C5D" w:rsidRDefault="00000000">
            <w:pPr>
              <w:shd w:val="clear" w:color="auto" w:fill="FFFFFF"/>
              <w:spacing w:line="345" w:lineRule="auto"/>
              <w:rPr>
                <w:rFonts w:ascii="Arial" w:eastAsia="Arial" w:hAnsi="Arial" w:cs="Arial"/>
                <w:b/>
                <w:color w:val="333333"/>
              </w:rPr>
            </w:pPr>
            <w:r>
              <w:rPr>
                <w:rFonts w:ascii="Arial" w:eastAsia="Arial" w:hAnsi="Arial" w:cs="Arial"/>
                <w:b/>
                <w:color w:val="333333"/>
              </w:rPr>
              <w:t xml:space="preserve">"Before passing </w:t>
            </w:r>
            <w:hyperlink r:id="rId7">
              <w:r w:rsidR="00491C5D">
                <w:rPr>
                  <w:rFonts w:ascii="Arial" w:eastAsia="Arial" w:hAnsi="Arial" w:cs="Arial"/>
                  <w:b/>
                  <w:color w:val="3C61AA"/>
                  <w:u w:val="single"/>
                </w:rPr>
                <w:t>House Bill 1217</w:t>
              </w:r>
            </w:hyperlink>
            <w:r>
              <w:rPr>
                <w:rFonts w:ascii="Arial" w:eastAsia="Arial" w:hAnsi="Arial" w:cs="Arial"/>
                <w:b/>
                <w:color w:val="333333"/>
              </w:rPr>
              <w:t xml:space="preserve"> on Thursday, Democrats in the state Senate amended it, raising the limit on rent increases to 10% plus inflation in a single year, with some exceptions. That’s up from the 7% cap the House </w:t>
            </w:r>
            <w:proofErr w:type="gramStart"/>
            <w:r>
              <w:rPr>
                <w:rFonts w:ascii="Arial" w:eastAsia="Arial" w:hAnsi="Arial" w:cs="Arial"/>
                <w:b/>
                <w:color w:val="333333"/>
              </w:rPr>
              <w:t>approved</w:t>
            </w:r>
            <w:proofErr w:type="gramEnd"/>
            <w:r>
              <w:rPr>
                <w:rFonts w:ascii="Arial" w:eastAsia="Arial" w:hAnsi="Arial" w:cs="Arial"/>
                <w:b/>
                <w:color w:val="333333"/>
              </w:rPr>
              <w:t xml:space="preserve"> last month. </w:t>
            </w:r>
          </w:p>
          <w:p w14:paraId="6373821A" w14:textId="77777777" w:rsidR="00491C5D" w:rsidRDefault="00000000">
            <w:pPr>
              <w:shd w:val="clear" w:color="auto" w:fill="FFFFFF"/>
              <w:spacing w:line="345" w:lineRule="auto"/>
              <w:rPr>
                <w:rFonts w:ascii="Arial" w:eastAsia="Arial" w:hAnsi="Arial" w:cs="Arial"/>
                <w:b/>
                <w:color w:val="333333"/>
              </w:rPr>
            </w:pPr>
            <w:r>
              <w:rPr>
                <w:rFonts w:ascii="Arial" w:eastAsia="Arial" w:hAnsi="Arial" w:cs="Arial"/>
                <w:b/>
                <w:color w:val="333333"/>
              </w:rPr>
              <w:t>Landlords would also need to give written notice 90 days before increasing rent. And when a tenancy begins, they can set rent however they please."</w:t>
            </w:r>
          </w:p>
          <w:p w14:paraId="6152FF94" w14:textId="77777777" w:rsidR="00491C5D" w:rsidRDefault="00000000">
            <w:pPr>
              <w:shd w:val="clear" w:color="auto" w:fill="FFFFFF"/>
              <w:spacing w:line="345" w:lineRule="auto"/>
              <w:rPr>
                <w:rFonts w:ascii="Arial" w:eastAsia="Arial" w:hAnsi="Arial" w:cs="Arial"/>
                <w:b/>
                <w:color w:val="333333"/>
              </w:rPr>
            </w:pPr>
            <w:r>
              <w:rPr>
                <w:rFonts w:ascii="Arial" w:eastAsia="Arial" w:hAnsi="Arial" w:cs="Arial"/>
                <w:b/>
                <w:color w:val="333333"/>
              </w:rPr>
              <w:t>—---------------------------------------------------------------------------------------------------</w:t>
            </w:r>
          </w:p>
          <w:p w14:paraId="4823AC54" w14:textId="77777777" w:rsidR="00491C5D" w:rsidRDefault="00000000">
            <w:pPr>
              <w:rPr>
                <w:rFonts w:ascii="Arial" w:eastAsia="Arial" w:hAnsi="Arial" w:cs="Arial"/>
                <w:b/>
                <w:color w:val="333333"/>
              </w:rPr>
            </w:pPr>
            <w:r>
              <w:rPr>
                <w:rFonts w:ascii="Arial" w:eastAsia="Arial" w:hAnsi="Arial" w:cs="Arial"/>
                <w:b/>
                <w:color w:val="333333"/>
              </w:rPr>
              <w:t>***</w:t>
            </w:r>
            <w:r>
              <w:rPr>
                <w:rFonts w:ascii="Arial" w:eastAsia="Arial" w:hAnsi="Arial" w:cs="Arial"/>
                <w:b/>
                <w:color w:val="333333"/>
                <w:sz w:val="24"/>
                <w:szCs w:val="24"/>
              </w:rPr>
              <w:t xml:space="preserve">PC Continuum of Care </w:t>
            </w:r>
            <w:proofErr w:type="gramStart"/>
            <w:r>
              <w:rPr>
                <w:rFonts w:ascii="Arial" w:eastAsia="Arial" w:hAnsi="Arial" w:cs="Arial"/>
                <w:b/>
                <w:color w:val="333333"/>
                <w:sz w:val="24"/>
                <w:szCs w:val="24"/>
              </w:rPr>
              <w:t>-</w:t>
            </w:r>
            <w:r>
              <w:rPr>
                <w:rFonts w:ascii="Arial" w:eastAsia="Arial" w:hAnsi="Arial" w:cs="Arial"/>
                <w:b/>
                <w:color w:val="333333"/>
              </w:rPr>
              <w:t xml:space="preserve">  For</w:t>
            </w:r>
            <w:proofErr w:type="gramEnd"/>
            <w:r>
              <w:rPr>
                <w:rFonts w:ascii="Arial" w:eastAsia="Arial" w:hAnsi="Arial" w:cs="Arial"/>
                <w:b/>
                <w:color w:val="333333"/>
              </w:rPr>
              <w:t xml:space="preserve"> all who are passionate about ending homelessness, please join the Continuum of Care as a “Member” or “a Board Member”</w:t>
            </w:r>
          </w:p>
          <w:p w14:paraId="1B96EB02" w14:textId="77777777" w:rsidR="00491C5D" w:rsidRDefault="00491C5D">
            <w:pPr>
              <w:shd w:val="clear" w:color="auto" w:fill="FFFFFF"/>
              <w:spacing w:line="345" w:lineRule="auto"/>
              <w:rPr>
                <w:rFonts w:ascii="Arial" w:eastAsia="Arial" w:hAnsi="Arial" w:cs="Arial"/>
                <w:b/>
                <w:color w:val="231F20"/>
                <w:sz w:val="24"/>
                <w:szCs w:val="24"/>
              </w:rPr>
            </w:pPr>
            <w:hyperlink r:id="rId8">
              <w:r>
                <w:rPr>
                  <w:rFonts w:ascii="Arial" w:eastAsia="Arial" w:hAnsi="Arial" w:cs="Arial"/>
                  <w:b/>
                  <w:color w:val="3C61AA"/>
                  <w:u w:val="single"/>
                </w:rPr>
                <w:t>https://www.piercecountywa.gov/FormCenter/Human-Services-18/The-Road-Home-Membership-Candidate-Appli-566</w:t>
              </w:r>
            </w:hyperlink>
            <w:r w:rsidR="00000000">
              <w:rPr>
                <w:rFonts w:ascii="Arial" w:eastAsia="Arial" w:hAnsi="Arial" w:cs="Arial"/>
                <w:b/>
                <w:color w:val="333333"/>
              </w:rPr>
              <w:t xml:space="preserve"> .</w:t>
            </w:r>
            <w:r w:rsidR="00000000">
              <w:rPr>
                <w:rFonts w:ascii="Arial" w:eastAsia="Arial" w:hAnsi="Arial" w:cs="Arial"/>
                <w:b/>
                <w:color w:val="231F20"/>
                <w:sz w:val="24"/>
                <w:szCs w:val="24"/>
              </w:rPr>
              <w:t>—--------------------------------------------------------------------------------------------</w:t>
            </w:r>
          </w:p>
          <w:p w14:paraId="07C27310" w14:textId="77777777" w:rsidR="00491C5D" w:rsidRDefault="00000000">
            <w:pPr>
              <w:shd w:val="clear" w:color="auto" w:fill="FFFFFF"/>
              <w:spacing w:line="345" w:lineRule="auto"/>
              <w:rPr>
                <w:rFonts w:ascii="Arial" w:eastAsia="Arial" w:hAnsi="Arial" w:cs="Arial"/>
                <w:b/>
                <w:color w:val="231F20"/>
                <w:sz w:val="26"/>
                <w:szCs w:val="26"/>
              </w:rPr>
            </w:pPr>
            <w:r>
              <w:rPr>
                <w:rFonts w:ascii="Arial" w:eastAsia="Arial" w:hAnsi="Arial" w:cs="Arial"/>
                <w:b/>
                <w:color w:val="231F20"/>
                <w:sz w:val="26"/>
                <w:szCs w:val="26"/>
              </w:rPr>
              <w:t>Other Legislative Actions:</w:t>
            </w:r>
          </w:p>
          <w:p w14:paraId="49C4DD4A" w14:textId="77777777" w:rsidR="00491C5D" w:rsidRDefault="00000000">
            <w:pPr>
              <w:spacing w:after="0" w:line="360" w:lineRule="auto"/>
              <w:rPr>
                <w:rFonts w:ascii="Arial" w:eastAsia="Arial" w:hAnsi="Arial" w:cs="Arial"/>
                <w:b/>
                <w:sz w:val="24"/>
                <w:szCs w:val="24"/>
              </w:rPr>
            </w:pPr>
            <w:r>
              <w:rPr>
                <w:rFonts w:ascii="Arial" w:eastAsia="Arial" w:hAnsi="Arial" w:cs="Arial"/>
                <w:b/>
                <w:sz w:val="24"/>
                <w:szCs w:val="24"/>
              </w:rPr>
              <w:t xml:space="preserve">Here is a quick overview of where each budget landed on key housing and homelessness priorities. We will provide a thorough overview at our Friday Advocate’s briefing at 2pm. If you aren’t signed up, </w:t>
            </w:r>
            <w:hyperlink r:id="rId9">
              <w:r w:rsidR="00491C5D">
                <w:rPr>
                  <w:rFonts w:ascii="Arial" w:eastAsia="Arial" w:hAnsi="Arial" w:cs="Arial"/>
                  <w:b/>
                  <w:color w:val="228AE6"/>
                  <w:sz w:val="24"/>
                  <w:szCs w:val="24"/>
                  <w:u w:val="single"/>
                </w:rPr>
                <w:t>you can do so here</w:t>
              </w:r>
            </w:hyperlink>
            <w:r>
              <w:rPr>
                <w:rFonts w:ascii="Arial" w:eastAsia="Arial" w:hAnsi="Arial" w:cs="Arial"/>
                <w:b/>
                <w:sz w:val="24"/>
                <w:szCs w:val="24"/>
              </w:rPr>
              <w:t xml:space="preserve">.  </w:t>
            </w:r>
          </w:p>
          <w:p w14:paraId="206A4DBB" w14:textId="77777777" w:rsidR="00491C5D" w:rsidRDefault="00000000">
            <w:pPr>
              <w:numPr>
                <w:ilvl w:val="0"/>
                <w:numId w:val="3"/>
              </w:numPr>
              <w:spacing w:before="240" w:after="0" w:line="276" w:lineRule="auto"/>
              <w:ind w:left="1080"/>
            </w:pPr>
            <w:r>
              <w:rPr>
                <w:rFonts w:ascii="Verdana" w:eastAsia="Verdana" w:hAnsi="Verdana" w:cs="Verdana"/>
                <w:b/>
              </w:rPr>
              <w:t xml:space="preserve">Preventing Cuts to Homeless Services </w:t>
            </w:r>
            <w:r>
              <w:rPr>
                <w:rFonts w:ascii="Verdana" w:eastAsia="Verdana" w:hAnsi="Verdana" w:cs="Verdana"/>
                <w:b/>
              </w:rPr>
              <w:br/>
              <w:t xml:space="preserve">The House provides $40 million more than the Senate to backfill homeless programs normally funded by document recording fee revenue.  </w:t>
            </w:r>
            <w:r>
              <w:rPr>
                <w:rFonts w:ascii="Verdana" w:eastAsia="Verdana" w:hAnsi="Verdana" w:cs="Verdana"/>
                <w:b/>
              </w:rPr>
              <w:br/>
              <w:t xml:space="preserve"> </w:t>
            </w:r>
          </w:p>
          <w:p w14:paraId="2934BD5A" w14:textId="77777777" w:rsidR="00491C5D" w:rsidRDefault="00000000">
            <w:pPr>
              <w:numPr>
                <w:ilvl w:val="0"/>
                <w:numId w:val="3"/>
              </w:numPr>
              <w:spacing w:after="0" w:line="276" w:lineRule="auto"/>
              <w:ind w:left="1080"/>
            </w:pPr>
            <w:r>
              <w:rPr>
                <w:rFonts w:ascii="Verdana" w:eastAsia="Verdana" w:hAnsi="Verdana" w:cs="Verdana"/>
                <w:b/>
              </w:rPr>
              <w:t xml:space="preserve">Right to Counsel Eviction Prevention  </w:t>
            </w:r>
            <w:r>
              <w:rPr>
                <w:rFonts w:ascii="Verdana" w:eastAsia="Verdana" w:hAnsi="Verdana" w:cs="Verdana"/>
                <w:b/>
              </w:rPr>
              <w:br/>
              <w:t xml:space="preserve">The House provides more funding than the Senate but is still over $2 million short of the funds needed to serve the many people facing evictions across the </w:t>
            </w:r>
            <w:r>
              <w:rPr>
                <w:rFonts w:ascii="Verdana" w:eastAsia="Verdana" w:hAnsi="Verdana" w:cs="Verdana"/>
                <w:b/>
                <w:sz w:val="24"/>
                <w:szCs w:val="24"/>
              </w:rPr>
              <w:t xml:space="preserve">state.  </w:t>
            </w:r>
            <w:r>
              <w:rPr>
                <w:rFonts w:ascii="Verdana" w:eastAsia="Verdana" w:hAnsi="Verdana" w:cs="Verdana"/>
                <w:b/>
                <w:sz w:val="24"/>
                <w:szCs w:val="24"/>
              </w:rPr>
              <w:br/>
              <w:t xml:space="preserve"> </w:t>
            </w:r>
          </w:p>
          <w:p w14:paraId="6750E4EF" w14:textId="77777777" w:rsidR="00491C5D" w:rsidRDefault="00000000">
            <w:pPr>
              <w:numPr>
                <w:ilvl w:val="0"/>
                <w:numId w:val="3"/>
              </w:numPr>
              <w:spacing w:after="0" w:line="276" w:lineRule="auto"/>
              <w:ind w:left="1080"/>
            </w:pPr>
            <w:r>
              <w:rPr>
                <w:rFonts w:ascii="Verdana" w:eastAsia="Verdana" w:hAnsi="Verdana" w:cs="Verdana"/>
                <w:b/>
              </w:rPr>
              <w:lastRenderedPageBreak/>
              <w:t xml:space="preserve">Housing and Essential Needs </w:t>
            </w:r>
            <w:r>
              <w:rPr>
                <w:rFonts w:ascii="Verdana" w:eastAsia="Verdana" w:hAnsi="Verdana" w:cs="Verdana"/>
                <w:b/>
              </w:rPr>
              <w:br/>
              <w:t xml:space="preserve">Both budgets fully fund this program. </w:t>
            </w:r>
            <w:r>
              <w:rPr>
                <w:rFonts w:ascii="Verdana" w:eastAsia="Verdana" w:hAnsi="Verdana" w:cs="Verdana"/>
                <w:b/>
              </w:rPr>
              <w:br/>
              <w:t xml:space="preserve"> </w:t>
            </w:r>
          </w:p>
          <w:p w14:paraId="256B8A5B" w14:textId="77777777" w:rsidR="00491C5D" w:rsidRDefault="00000000">
            <w:pPr>
              <w:numPr>
                <w:ilvl w:val="0"/>
                <w:numId w:val="3"/>
              </w:numPr>
              <w:spacing w:after="0" w:line="276" w:lineRule="auto"/>
              <w:ind w:left="1080"/>
            </w:pPr>
            <w:r>
              <w:rPr>
                <w:rFonts w:ascii="Verdana" w:eastAsia="Verdana" w:hAnsi="Verdana" w:cs="Verdana"/>
                <w:b/>
              </w:rPr>
              <w:t xml:space="preserve">Aged, Blind, and Disabled Cash Assistance  </w:t>
            </w:r>
            <w:r>
              <w:rPr>
                <w:rFonts w:ascii="Verdana" w:eastAsia="Verdana" w:hAnsi="Verdana" w:cs="Verdana"/>
                <w:b/>
              </w:rPr>
              <w:br/>
              <w:t xml:space="preserve">The House budget delays implementation of a bill passed two years ago that will end the practice of the state taking the cost of the ABD cash benefit out of people’s Supplemental Security Income (SSI) payments. This isn’t technically a cut, since the bill wasn’t set to into effect until this fall, but it is something that will impact low-income, disabled people.  </w:t>
            </w:r>
            <w:r>
              <w:rPr>
                <w:rFonts w:ascii="Verdana" w:eastAsia="Verdana" w:hAnsi="Verdana" w:cs="Verdana"/>
                <w:b/>
              </w:rPr>
              <w:br/>
              <w:t xml:space="preserve"> </w:t>
            </w:r>
          </w:p>
          <w:p w14:paraId="29A77D42" w14:textId="77777777" w:rsidR="00491C5D" w:rsidRDefault="00000000">
            <w:pPr>
              <w:numPr>
                <w:ilvl w:val="0"/>
                <w:numId w:val="3"/>
              </w:numPr>
              <w:spacing w:after="360" w:line="276" w:lineRule="auto"/>
              <w:ind w:left="1080"/>
            </w:pPr>
            <w:r>
              <w:rPr>
                <w:rFonts w:ascii="Verdana" w:eastAsia="Verdana" w:hAnsi="Verdana" w:cs="Verdana"/>
                <w:b/>
              </w:rPr>
              <w:t xml:space="preserve">Apple Health and Homes </w:t>
            </w:r>
            <w:r>
              <w:rPr>
                <w:rFonts w:ascii="Verdana" w:eastAsia="Verdana" w:hAnsi="Verdana" w:cs="Verdana"/>
                <w:b/>
              </w:rPr>
              <w:br/>
              <w:t xml:space="preserve">The House budget sweeps $15 million in unspent funds from the Apple Health and Homes Program. </w:t>
            </w:r>
          </w:p>
        </w:tc>
      </w:tr>
    </w:tbl>
    <w:p w14:paraId="6CDA648D" w14:textId="77777777" w:rsidR="00491C5D" w:rsidRDefault="00491C5D">
      <w:pPr>
        <w:rPr>
          <w:rFonts w:ascii="Arial" w:eastAsia="Arial" w:hAnsi="Arial" w:cs="Arial"/>
          <w:b/>
          <w:color w:val="333333"/>
        </w:rPr>
      </w:pPr>
    </w:p>
    <w:p w14:paraId="11505B0E" w14:textId="77777777" w:rsidR="00491C5D" w:rsidRDefault="00000000">
      <w:pPr>
        <w:rPr>
          <w:rFonts w:ascii="Arial" w:eastAsia="Arial" w:hAnsi="Arial" w:cs="Arial"/>
          <w:b/>
          <w:color w:val="333333"/>
        </w:rPr>
      </w:pPr>
      <w:proofErr w:type="gramStart"/>
      <w:r>
        <w:rPr>
          <w:rFonts w:ascii="Arial" w:eastAsia="Arial" w:hAnsi="Arial" w:cs="Arial"/>
          <w:b/>
          <w:sz w:val="24"/>
          <w:szCs w:val="24"/>
        </w:rPr>
        <w:t>*  AA</w:t>
      </w:r>
      <w:proofErr w:type="gramEnd"/>
      <w:r>
        <w:rPr>
          <w:rFonts w:ascii="Arial" w:eastAsia="Arial" w:hAnsi="Arial" w:cs="Arial"/>
          <w:b/>
          <w:sz w:val="24"/>
          <w:szCs w:val="24"/>
        </w:rPr>
        <w:t xml:space="preserve">/NA </w:t>
      </w:r>
      <w:proofErr w:type="gramStart"/>
      <w:r>
        <w:rPr>
          <w:rFonts w:ascii="Arial" w:eastAsia="Arial" w:hAnsi="Arial" w:cs="Arial"/>
          <w:b/>
          <w:sz w:val="24"/>
          <w:szCs w:val="24"/>
        </w:rPr>
        <w:t>Services  -</w:t>
      </w:r>
      <w:proofErr w:type="gramEnd"/>
      <w:r>
        <w:rPr>
          <w:rFonts w:ascii="Arial" w:eastAsia="Arial" w:hAnsi="Arial" w:cs="Arial"/>
          <w:b/>
          <w:sz w:val="24"/>
          <w:szCs w:val="24"/>
        </w:rPr>
        <w:t xml:space="preserve">  </w:t>
      </w:r>
      <w:hyperlink r:id="rId10">
        <w:r w:rsidR="00491C5D">
          <w:rPr>
            <w:rFonts w:ascii="Arial" w:eastAsia="Arial" w:hAnsi="Arial" w:cs="Arial"/>
            <w:b/>
            <w:color w:val="467886"/>
            <w:u w:val="single"/>
          </w:rPr>
          <w:t>https://www.pugetsoundaa.org/find-a-meeting</w:t>
        </w:r>
      </w:hyperlink>
      <w:r>
        <w:rPr>
          <w:rFonts w:ascii="Arial" w:eastAsia="Arial" w:hAnsi="Arial" w:cs="Arial"/>
          <w:b/>
          <w:color w:val="0F4761"/>
        </w:rPr>
        <w:t xml:space="preserve"> for local meetings.</w:t>
      </w:r>
    </w:p>
    <w:p w14:paraId="52C1D5DE" w14:textId="77777777" w:rsidR="00491C5D" w:rsidRDefault="00491C5D">
      <w:pPr>
        <w:rPr>
          <w:rFonts w:ascii="Arial" w:eastAsia="Arial" w:hAnsi="Arial" w:cs="Arial"/>
          <w:b/>
          <w:color w:val="333333"/>
        </w:rPr>
      </w:pPr>
    </w:p>
    <w:p w14:paraId="71367ECF" w14:textId="77777777" w:rsidR="00491C5D" w:rsidRDefault="00000000">
      <w:pPr>
        <w:rPr>
          <w:rFonts w:ascii="Arial" w:eastAsia="Arial" w:hAnsi="Arial" w:cs="Arial"/>
          <w:b/>
          <w:color w:val="747474"/>
          <w:sz w:val="24"/>
          <w:szCs w:val="24"/>
        </w:rPr>
      </w:pPr>
      <w:r>
        <w:rPr>
          <w:rFonts w:ascii="Arial" w:eastAsia="Arial" w:hAnsi="Arial" w:cs="Arial"/>
          <w:b/>
        </w:rPr>
        <w:t>***</w:t>
      </w:r>
      <w:r>
        <w:rPr>
          <w:rFonts w:ascii="Arial" w:eastAsia="Arial" w:hAnsi="Arial" w:cs="Arial"/>
          <w:b/>
          <w:sz w:val="26"/>
          <w:szCs w:val="26"/>
        </w:rPr>
        <w:t xml:space="preserve">Learn more at </w:t>
      </w:r>
      <w:hyperlink r:id="rId11">
        <w:proofErr w:type="spellStart"/>
        <w:r w:rsidR="00491C5D">
          <w:rPr>
            <w:rFonts w:ascii="Arial" w:eastAsia="Arial" w:hAnsi="Arial" w:cs="Arial"/>
            <w:b/>
            <w:color w:val="007DB3"/>
            <w:sz w:val="26"/>
            <w:szCs w:val="26"/>
            <w:u w:val="single"/>
          </w:rPr>
          <w:t>FentanylFacts.org</w:t>
        </w:r>
      </w:hyperlink>
      <w:r>
        <w:rPr>
          <w:rFonts w:ascii="Arial" w:eastAsia="Arial" w:hAnsi="Arial" w:cs="Arial"/>
          <w:b/>
          <w:sz w:val="26"/>
          <w:szCs w:val="26"/>
        </w:rPr>
        <w:t>.</w:t>
      </w:r>
      <w:hyperlink r:id="rId12">
        <w:r w:rsidR="00491C5D">
          <w:rPr>
            <w:rFonts w:ascii="Arial" w:eastAsia="Arial" w:hAnsi="Arial" w:cs="Arial"/>
            <w:b/>
            <w:color w:val="007DB3"/>
            <w:u w:val="single"/>
          </w:rPr>
          <w:t>Follow</w:t>
        </w:r>
        <w:proofErr w:type="spellEnd"/>
        <w:r w:rsidR="00491C5D">
          <w:rPr>
            <w:rFonts w:ascii="Arial" w:eastAsia="Arial" w:hAnsi="Arial" w:cs="Arial"/>
            <w:b/>
            <w:color w:val="007DB3"/>
            <w:u w:val="single"/>
          </w:rPr>
          <w:t xml:space="preserve"> our social media accounts</w:t>
        </w:r>
      </w:hyperlink>
      <w:r>
        <w:rPr>
          <w:rFonts w:ascii="Arial" w:eastAsia="Arial" w:hAnsi="Arial" w:cs="Arial"/>
          <w:b/>
        </w:rPr>
        <w:t xml:space="preserve"> and </w:t>
      </w:r>
      <w:hyperlink r:id="rId13">
        <w:r w:rsidR="00491C5D">
          <w:rPr>
            <w:rFonts w:ascii="Arial" w:eastAsia="Arial" w:hAnsi="Arial" w:cs="Arial"/>
            <w:b/>
            <w:color w:val="007DB3"/>
            <w:u w:val="single"/>
          </w:rPr>
          <w:t>sign up for the Your Reliable Source blog</w:t>
        </w:r>
      </w:hyperlink>
      <w:r>
        <w:rPr>
          <w:rFonts w:ascii="Arial" w:eastAsia="Arial" w:hAnsi="Arial" w:cs="Arial"/>
          <w:b/>
        </w:rPr>
        <w:t xml:space="preserve"> for regular updates on this and other important public health topics</w:t>
      </w:r>
      <w:r>
        <w:rPr>
          <w:rFonts w:ascii="Arial" w:eastAsia="Arial" w:hAnsi="Arial" w:cs="Arial"/>
          <w:b/>
          <w:color w:val="747474"/>
          <w:sz w:val="24"/>
          <w:szCs w:val="24"/>
        </w:rPr>
        <w:t xml:space="preserve">  (more below in text).</w:t>
      </w:r>
    </w:p>
    <w:p w14:paraId="52ABD13F" w14:textId="77777777" w:rsidR="00491C5D" w:rsidRDefault="00491C5D">
      <w:pPr>
        <w:shd w:val="clear" w:color="auto" w:fill="FFFFFF"/>
        <w:spacing w:after="0" w:line="240" w:lineRule="auto"/>
        <w:ind w:right="960"/>
        <w:rPr>
          <w:rFonts w:ascii="Arial" w:eastAsia="Arial" w:hAnsi="Arial" w:cs="Arial"/>
          <w:b/>
          <w:color w:val="747474"/>
          <w:sz w:val="24"/>
          <w:szCs w:val="24"/>
        </w:rPr>
      </w:pPr>
    </w:p>
    <w:p w14:paraId="24873614" w14:textId="77777777" w:rsidR="00491C5D" w:rsidRDefault="00491C5D">
      <w:pPr>
        <w:shd w:val="clear" w:color="auto" w:fill="FFFFFF"/>
        <w:spacing w:after="0" w:line="240" w:lineRule="auto"/>
        <w:ind w:right="960"/>
        <w:rPr>
          <w:rFonts w:ascii="Arial" w:eastAsia="Arial" w:hAnsi="Arial" w:cs="Arial"/>
          <w:b/>
          <w:color w:val="747474"/>
          <w:sz w:val="24"/>
          <w:szCs w:val="24"/>
        </w:rPr>
      </w:pPr>
    </w:p>
    <w:p w14:paraId="72326F16" w14:textId="77777777" w:rsidR="00491C5D" w:rsidRDefault="00000000">
      <w:pPr>
        <w:shd w:val="clear" w:color="auto" w:fill="FFFFFF"/>
        <w:spacing w:after="0" w:line="240" w:lineRule="auto"/>
        <w:ind w:right="960"/>
        <w:rPr>
          <w:b/>
          <w:color w:val="747474"/>
        </w:rPr>
      </w:pPr>
      <w:r>
        <w:rPr>
          <w:rFonts w:ascii="Arial" w:eastAsia="Arial" w:hAnsi="Arial" w:cs="Arial"/>
          <w:b/>
          <w:color w:val="747474"/>
          <w:sz w:val="30"/>
          <w:szCs w:val="30"/>
        </w:rPr>
        <w:t xml:space="preserve">TPCHD - </w:t>
      </w:r>
      <w:r>
        <w:rPr>
          <w:rFonts w:ascii="Arial" w:eastAsia="Arial" w:hAnsi="Arial" w:cs="Arial"/>
          <w:b/>
          <w:color w:val="747474"/>
          <w:sz w:val="24"/>
          <w:szCs w:val="24"/>
        </w:rPr>
        <w:t xml:space="preserve">  FREE WATER TESTING FOR WATER WELL OWNERS.</w:t>
      </w:r>
    </w:p>
    <w:p w14:paraId="13DC8652" w14:textId="77777777" w:rsidR="00491C5D" w:rsidRDefault="00491C5D">
      <w:pPr>
        <w:shd w:val="clear" w:color="auto" w:fill="FFFFFF"/>
        <w:spacing w:after="0" w:line="240" w:lineRule="auto"/>
        <w:ind w:right="960"/>
        <w:rPr>
          <w:b/>
          <w:color w:val="747474"/>
        </w:rPr>
      </w:pPr>
    </w:p>
    <w:p w14:paraId="0E19BDDA" w14:textId="77777777" w:rsidR="00491C5D" w:rsidRDefault="00000000">
      <w:pPr>
        <w:shd w:val="clear" w:color="auto" w:fill="FFFFFF"/>
        <w:spacing w:after="0" w:line="240" w:lineRule="auto"/>
        <w:ind w:right="960"/>
        <w:rPr>
          <w:b/>
          <w:color w:val="2F5496"/>
          <w:sz w:val="28"/>
          <w:szCs w:val="28"/>
        </w:rPr>
      </w:pPr>
      <w:r>
        <w:rPr>
          <w:b/>
          <w:color w:val="2F5496"/>
          <w:sz w:val="28"/>
          <w:szCs w:val="28"/>
        </w:rPr>
        <w:t xml:space="preserve">To </w:t>
      </w:r>
      <w:proofErr w:type="gramStart"/>
      <w:r>
        <w:rPr>
          <w:b/>
          <w:color w:val="2F5496"/>
          <w:sz w:val="28"/>
          <w:szCs w:val="28"/>
        </w:rPr>
        <w:t>Qualify :</w:t>
      </w:r>
      <w:proofErr w:type="gramEnd"/>
      <w:r>
        <w:rPr>
          <w:b/>
          <w:color w:val="2F5496"/>
          <w:sz w:val="28"/>
          <w:szCs w:val="28"/>
        </w:rPr>
        <w:t xml:space="preserve">  “Live in Pierce County on the Key Peninsula &amp; Have a Private Well</w:t>
      </w:r>
    </w:p>
    <w:p w14:paraId="0C95014E" w14:textId="77777777" w:rsidR="00491C5D" w:rsidRDefault="00000000">
      <w:pPr>
        <w:shd w:val="clear" w:color="auto" w:fill="FFFFFF"/>
        <w:spacing w:after="0" w:line="240" w:lineRule="auto"/>
        <w:ind w:right="960"/>
        <w:rPr>
          <w:rFonts w:ascii="Arial" w:eastAsia="Arial" w:hAnsi="Arial" w:cs="Arial"/>
          <w:b/>
          <w:color w:val="6C7778"/>
          <w:sz w:val="18"/>
          <w:szCs w:val="18"/>
        </w:rPr>
      </w:pPr>
      <w:r>
        <w:rPr>
          <w:b/>
          <w:color w:val="2F5496"/>
          <w:sz w:val="28"/>
          <w:szCs w:val="28"/>
        </w:rPr>
        <w:t xml:space="preserve">Email:    </w:t>
      </w:r>
      <w:hyperlink r:id="rId14">
        <w:r w:rsidR="00491C5D">
          <w:rPr>
            <w:b/>
            <w:color w:val="1155CC"/>
            <w:sz w:val="28"/>
            <w:szCs w:val="28"/>
            <w:u w:val="single"/>
          </w:rPr>
          <w:t>ehdrinkingwater@tpdhc.org</w:t>
        </w:r>
      </w:hyperlink>
      <w:r>
        <w:rPr>
          <w:b/>
          <w:color w:val="2F5496"/>
          <w:sz w:val="28"/>
          <w:szCs w:val="28"/>
        </w:rPr>
        <w:t xml:space="preserve"> or </w:t>
      </w:r>
      <w:hyperlink r:id="rId15">
        <w:r w:rsidR="00491C5D">
          <w:rPr>
            <w:b/>
            <w:color w:val="1155CC"/>
            <w:sz w:val="28"/>
            <w:szCs w:val="28"/>
            <w:u w:val="single"/>
          </w:rPr>
          <w:t>www.tpchd.org/drinking</w:t>
        </w:r>
      </w:hyperlink>
      <w:r>
        <w:rPr>
          <w:b/>
          <w:color w:val="2F5496"/>
          <w:sz w:val="28"/>
          <w:szCs w:val="28"/>
        </w:rPr>
        <w:t xml:space="preserve"> water</w:t>
      </w:r>
    </w:p>
    <w:p w14:paraId="4B5FCE26" w14:textId="77777777" w:rsidR="00491C5D" w:rsidRDefault="00491C5D">
      <w:pPr>
        <w:shd w:val="clear" w:color="auto" w:fill="FFFFFF"/>
        <w:spacing w:after="240" w:line="360" w:lineRule="auto"/>
        <w:ind w:right="760"/>
        <w:rPr>
          <w:rFonts w:ascii="Arial" w:eastAsia="Arial" w:hAnsi="Arial" w:cs="Arial"/>
          <w:b/>
          <w:color w:val="191919"/>
          <w:sz w:val="23"/>
          <w:szCs w:val="23"/>
        </w:rPr>
      </w:pPr>
    </w:p>
    <w:bookmarkStart w:id="0" w:name="_5va0holz3qog" w:colFirst="0" w:colLast="0"/>
    <w:bookmarkEnd w:id="0"/>
    <w:p w14:paraId="35746637" w14:textId="77777777" w:rsidR="00491C5D" w:rsidRDefault="00000000">
      <w:pPr>
        <w:pStyle w:val="Heading3"/>
        <w:keepNext w:val="0"/>
        <w:keepLines w:val="0"/>
        <w:shd w:val="clear" w:color="auto" w:fill="FFFFFF"/>
        <w:spacing w:before="280" w:after="80" w:line="261" w:lineRule="auto"/>
        <w:ind w:right="760"/>
        <w:rPr>
          <w:rFonts w:ascii="Arial" w:eastAsia="Arial" w:hAnsi="Arial" w:cs="Arial"/>
          <w:b/>
          <w:color w:val="36516A"/>
          <w:sz w:val="29"/>
          <w:szCs w:val="29"/>
        </w:rPr>
      </w:pPr>
      <w:r>
        <w:fldChar w:fldCharType="begin"/>
      </w:r>
      <w:r>
        <w:instrText>HYPERLINK "https://lnks.gd/l/eyJhbGciOiJIUzI1NiJ9.eyJidWxsZXRpbl9saW5rX2lkIjoxMDEsInVyaSI6ImJwMjpjbGljayIsInVybCI6Imh0dHBzOi8vbWVkaXVtLmNvbS9wLzQ0MWMxZDlkNzhlNCIsImJ1bGxldGluX2lkIjoiMjAyNDA2MDUuOTU4NDg3MTEifQ._kmSRXrZuXsSD1jakazYLsV8bcYqL1ix8st0T-0dxN4/s/1121713882/br/243676242395-l" \h</w:instrText>
      </w:r>
      <w:r>
        <w:fldChar w:fldCharType="separate"/>
      </w:r>
      <w:r>
        <w:rPr>
          <w:rFonts w:ascii="Arial" w:eastAsia="Arial" w:hAnsi="Arial" w:cs="Arial"/>
          <w:b/>
          <w:color w:val="36516A"/>
          <w:sz w:val="29"/>
          <w:szCs w:val="29"/>
        </w:rPr>
        <w:t>Veterans Crisis Line: A free resource for veterans in need of support</w:t>
      </w:r>
      <w:r>
        <w:fldChar w:fldCharType="end"/>
      </w:r>
    </w:p>
    <w:p w14:paraId="4D8220B9" w14:textId="77777777" w:rsidR="00491C5D" w:rsidRDefault="00000000">
      <w:pPr>
        <w:pStyle w:val="Heading2"/>
        <w:keepNext w:val="0"/>
        <w:keepLines w:val="0"/>
        <w:shd w:val="clear" w:color="auto" w:fill="FFFFFF"/>
        <w:spacing w:before="0" w:after="40" w:line="264" w:lineRule="auto"/>
        <w:ind w:right="760"/>
        <w:rPr>
          <w:rFonts w:ascii="Arial" w:eastAsia="Arial" w:hAnsi="Arial" w:cs="Arial"/>
          <w:b/>
          <w:color w:val="88A418"/>
          <w:sz w:val="33"/>
          <w:szCs w:val="33"/>
        </w:rPr>
      </w:pPr>
      <w:bookmarkStart w:id="1" w:name="_d3x7v7i8qu7k" w:colFirst="0" w:colLast="0"/>
      <w:bookmarkEnd w:id="1"/>
      <w:r>
        <w:rPr>
          <w:rFonts w:ascii="Arial" w:eastAsia="Arial" w:hAnsi="Arial" w:cs="Arial"/>
          <w:b/>
          <w:color w:val="88A418"/>
          <w:sz w:val="33"/>
          <w:szCs w:val="33"/>
        </w:rPr>
        <w:t>The Veterans Crisis Line offers confidential support to veterans and service members in crisis</w:t>
      </w:r>
    </w:p>
    <w:p w14:paraId="142E43C2" w14:textId="77777777" w:rsidR="00491C5D" w:rsidRDefault="00000000">
      <w:pPr>
        <w:shd w:val="clear" w:color="auto" w:fill="FFFFFF"/>
        <w:spacing w:line="352" w:lineRule="auto"/>
        <w:rPr>
          <w:rFonts w:ascii="Arial" w:eastAsia="Arial" w:hAnsi="Arial" w:cs="Arial"/>
          <w:b/>
          <w:color w:val="4B4B4B"/>
          <w:sz w:val="21"/>
          <w:szCs w:val="21"/>
        </w:rPr>
      </w:pPr>
      <w:r>
        <w:rPr>
          <w:rFonts w:ascii="Arial" w:eastAsia="Arial" w:hAnsi="Arial" w:cs="Arial"/>
          <w:b/>
          <w:color w:val="4B4B4B"/>
          <w:sz w:val="21"/>
          <w:szCs w:val="21"/>
        </w:rPr>
        <w:t xml:space="preserve">The Veterans Crisis Line began operating in 2007. In 2022, it became one of the </w:t>
      </w:r>
      <w:hyperlink r:id="rId16">
        <w:r w:rsidR="00491C5D">
          <w:rPr>
            <w:rFonts w:ascii="Arial" w:eastAsia="Arial" w:hAnsi="Arial" w:cs="Arial"/>
            <w:b/>
            <w:color w:val="0072C6"/>
            <w:sz w:val="21"/>
            <w:szCs w:val="21"/>
            <w:u w:val="single"/>
          </w:rPr>
          <w:t>988 Suicide &amp; Crisis Lifeline</w:t>
        </w:r>
      </w:hyperlink>
      <w:r>
        <w:rPr>
          <w:rFonts w:ascii="Arial" w:eastAsia="Arial" w:hAnsi="Arial" w:cs="Arial"/>
          <w:b/>
          <w:color w:val="4B4B4B"/>
          <w:sz w:val="21"/>
          <w:szCs w:val="21"/>
        </w:rPr>
        <w:t xml:space="preserve"> subnetwork lines.</w:t>
      </w:r>
    </w:p>
    <w:p w14:paraId="4DEA2831" w14:textId="77777777" w:rsidR="00491C5D" w:rsidRDefault="00000000">
      <w:pPr>
        <w:shd w:val="clear" w:color="auto" w:fill="FFFFFF"/>
        <w:spacing w:line="352" w:lineRule="auto"/>
        <w:rPr>
          <w:rFonts w:ascii="Arial" w:eastAsia="Arial" w:hAnsi="Arial" w:cs="Arial"/>
          <w:b/>
          <w:sz w:val="26"/>
          <w:szCs w:val="26"/>
        </w:rPr>
      </w:pPr>
      <w:r>
        <w:rPr>
          <w:rFonts w:ascii="Arial" w:eastAsia="Arial" w:hAnsi="Arial" w:cs="Arial"/>
          <w:b/>
          <w:color w:val="4B4B4B"/>
          <w:sz w:val="21"/>
          <w:szCs w:val="21"/>
        </w:rPr>
        <w:t xml:space="preserve">As of April 2024, the Veterans Crisis Line has answered more than </w:t>
      </w:r>
      <w:hyperlink r:id="rId17">
        <w:r w:rsidR="00491C5D">
          <w:rPr>
            <w:rFonts w:ascii="Arial" w:eastAsia="Arial" w:hAnsi="Arial" w:cs="Arial"/>
            <w:b/>
            <w:color w:val="0072C6"/>
            <w:sz w:val="21"/>
            <w:szCs w:val="21"/>
            <w:u w:val="single"/>
          </w:rPr>
          <w:t>7.7 million calls, 377,000 texts, and 941,000 chats</w:t>
        </w:r>
      </w:hyperlink>
      <w:r>
        <w:rPr>
          <w:rFonts w:ascii="Arial" w:eastAsia="Arial" w:hAnsi="Arial" w:cs="Arial"/>
          <w:b/>
          <w:color w:val="4B4B4B"/>
          <w:sz w:val="21"/>
          <w:szCs w:val="21"/>
        </w:rPr>
        <w:t>. Crisis responders have also made more than 1.5 million referrals to Veterans Affairs suicide prevention coordinators</w:t>
      </w:r>
      <w:r>
        <w:rPr>
          <w:rFonts w:ascii="Arial" w:eastAsia="Arial" w:hAnsi="Arial" w:cs="Arial"/>
          <w:b/>
          <w:sz w:val="26"/>
          <w:szCs w:val="26"/>
        </w:rPr>
        <w:t>**PCHS Behavioral Health Tech</w:t>
      </w:r>
    </w:p>
    <w:p w14:paraId="2B14BAEA" w14:textId="77777777" w:rsidR="00491C5D" w:rsidRDefault="00491C5D">
      <w:pPr>
        <w:pStyle w:val="Heading2"/>
        <w:keepNext w:val="0"/>
        <w:keepLines w:val="0"/>
        <w:shd w:val="clear" w:color="auto" w:fill="FFFFFF"/>
        <w:spacing w:before="0" w:after="300" w:line="240" w:lineRule="auto"/>
        <w:rPr>
          <w:rFonts w:ascii="Arial" w:eastAsia="Arial" w:hAnsi="Arial" w:cs="Arial"/>
          <w:b/>
          <w:color w:val="333333"/>
          <w:sz w:val="30"/>
          <w:szCs w:val="30"/>
        </w:rPr>
      </w:pPr>
      <w:bookmarkStart w:id="2" w:name="_tqexkraktjv2" w:colFirst="0" w:colLast="0"/>
      <w:bookmarkEnd w:id="2"/>
    </w:p>
    <w:p w14:paraId="5553780D" w14:textId="77777777" w:rsidR="00491C5D" w:rsidRDefault="00000000">
      <w:pPr>
        <w:pStyle w:val="Heading2"/>
        <w:keepNext w:val="0"/>
        <w:keepLines w:val="0"/>
        <w:shd w:val="clear" w:color="auto" w:fill="FFFFFF"/>
        <w:spacing w:before="0" w:after="300" w:line="240" w:lineRule="auto"/>
        <w:rPr>
          <w:rFonts w:ascii="Arial" w:eastAsia="Arial" w:hAnsi="Arial" w:cs="Arial"/>
          <w:b/>
          <w:color w:val="333333"/>
          <w:sz w:val="24"/>
          <w:szCs w:val="24"/>
        </w:rPr>
      </w:pPr>
      <w:bookmarkStart w:id="3" w:name="_wgb4efg0n3nt" w:colFirst="0" w:colLast="0"/>
      <w:bookmarkEnd w:id="3"/>
      <w:r>
        <w:rPr>
          <w:rFonts w:ascii="Arial" w:eastAsia="Arial" w:hAnsi="Arial" w:cs="Arial"/>
          <w:b/>
          <w:color w:val="333333"/>
          <w:sz w:val="30"/>
          <w:szCs w:val="30"/>
        </w:rPr>
        <w:t>*</w:t>
      </w:r>
      <w:r>
        <w:rPr>
          <w:rFonts w:ascii="Arial" w:eastAsia="Arial" w:hAnsi="Arial" w:cs="Arial"/>
          <w:b/>
          <w:color w:val="333333"/>
          <w:sz w:val="32"/>
          <w:szCs w:val="32"/>
        </w:rPr>
        <w:t xml:space="preserve">Protecting our youth with facts about fentanyl - </w:t>
      </w:r>
      <w:r>
        <w:rPr>
          <w:rFonts w:ascii="Arial" w:eastAsia="Arial" w:hAnsi="Arial" w:cs="Arial"/>
          <w:b/>
          <w:color w:val="333333"/>
          <w:sz w:val="22"/>
          <w:szCs w:val="22"/>
        </w:rPr>
        <w:t xml:space="preserve">February 9, </w:t>
      </w:r>
      <w:r>
        <w:rPr>
          <w:rFonts w:ascii="Arial" w:eastAsia="Arial" w:hAnsi="Arial" w:cs="Arial"/>
          <w:b/>
          <w:color w:val="333333"/>
          <w:sz w:val="24"/>
          <w:szCs w:val="24"/>
        </w:rPr>
        <w:t>2024</w:t>
      </w:r>
    </w:p>
    <w:p w14:paraId="7E316AC7" w14:textId="77777777" w:rsidR="00491C5D" w:rsidRDefault="00000000">
      <w:pPr>
        <w:shd w:val="clear" w:color="auto" w:fill="FFFFFF"/>
        <w:spacing w:after="300" w:line="276" w:lineRule="auto"/>
        <w:rPr>
          <w:rFonts w:ascii="Arial" w:eastAsia="Arial" w:hAnsi="Arial" w:cs="Arial"/>
          <w:b/>
          <w:color w:val="333333"/>
        </w:rPr>
      </w:pPr>
      <w:r>
        <w:rPr>
          <w:rFonts w:ascii="Arial" w:eastAsia="Arial" w:hAnsi="Arial" w:cs="Arial"/>
          <w:b/>
          <w:color w:val="333333"/>
        </w:rPr>
        <w:t xml:space="preserve">Chelsea Amato   </w:t>
      </w:r>
      <w:hyperlink r:id="rId18">
        <w:r w:rsidR="00491C5D">
          <w:rPr>
            <w:rFonts w:ascii="Arial" w:eastAsia="Arial" w:hAnsi="Arial" w:cs="Arial"/>
            <w:b/>
            <w:color w:val="007DB3"/>
            <w:u w:val="single"/>
          </w:rPr>
          <w:t>Fentanyl-Facts-Not-Fear-Flyer-</w:t>
        </w:r>
        <w:proofErr w:type="spellStart"/>
        <w:r w:rsidR="00491C5D">
          <w:rPr>
            <w:rFonts w:ascii="Arial" w:eastAsia="Arial" w:hAnsi="Arial" w:cs="Arial"/>
            <w:b/>
            <w:color w:val="007DB3"/>
            <w:u w:val="single"/>
          </w:rPr>
          <w:t>English</w:t>
        </w:r>
      </w:hyperlink>
      <w:hyperlink r:id="rId19">
        <w:r w:rsidR="00491C5D">
          <w:rPr>
            <w:rFonts w:ascii="Arial" w:eastAsia="Arial" w:hAnsi="Arial" w:cs="Arial"/>
            <w:b/>
            <w:color w:val="F4F6FF"/>
            <w:u w:val="single"/>
            <w:shd w:val="clear" w:color="auto" w:fill="202231"/>
          </w:rPr>
          <w:t>Download</w:t>
        </w:r>
        <w:proofErr w:type="spellEnd"/>
      </w:hyperlink>
    </w:p>
    <w:p w14:paraId="48DA4F40" w14:textId="77777777" w:rsidR="00491C5D" w:rsidRDefault="00000000">
      <w:pPr>
        <w:shd w:val="clear" w:color="auto" w:fill="FFFFFF"/>
        <w:spacing w:after="300" w:line="240" w:lineRule="auto"/>
        <w:rPr>
          <w:rFonts w:ascii="Arial" w:eastAsia="Arial" w:hAnsi="Arial" w:cs="Arial"/>
          <w:b/>
        </w:rPr>
      </w:pPr>
      <w:r>
        <w:rPr>
          <w:rFonts w:ascii="Arial" w:eastAsia="Arial" w:hAnsi="Arial" w:cs="Arial"/>
          <w:b/>
        </w:rPr>
        <w:t xml:space="preserve">Just over 3 years ago, Pierce County Council passed a 0.1% sales tax to fund work to improve Behavioral Health in our </w:t>
      </w:r>
      <w:proofErr w:type="spellStart"/>
      <w:proofErr w:type="gramStart"/>
      <w:r>
        <w:rPr>
          <w:rFonts w:ascii="Arial" w:eastAsia="Arial" w:hAnsi="Arial" w:cs="Arial"/>
          <w:b/>
        </w:rPr>
        <w:t>community.They</w:t>
      </w:r>
      <w:proofErr w:type="spellEnd"/>
      <w:proofErr w:type="gramEnd"/>
      <w:r>
        <w:rPr>
          <w:rFonts w:ascii="Arial" w:eastAsia="Arial" w:hAnsi="Arial" w:cs="Arial"/>
          <w:b/>
        </w:rPr>
        <w:t xml:space="preserve"> did so as more people and more younger people were dying of fentanyl overdose at heartbreaking rates. January 2020–June 2022, 60 people under age 24 died of fentanyl overdose in Pierce County. And fentanyl was involved in another 342 drug-poisoning-related emergency visits.</w:t>
      </w:r>
    </w:p>
    <w:p w14:paraId="7A1F26EF" w14:textId="77777777" w:rsidR="00491C5D" w:rsidRDefault="00000000">
      <w:pPr>
        <w:shd w:val="clear" w:color="auto" w:fill="FFFFFF"/>
        <w:spacing w:after="540" w:line="276" w:lineRule="auto"/>
        <w:rPr>
          <w:rFonts w:ascii="Arial" w:eastAsia="Arial" w:hAnsi="Arial" w:cs="Arial"/>
          <w:b/>
        </w:rPr>
      </w:pPr>
      <w:r>
        <w:rPr>
          <w:rFonts w:ascii="Arial" w:eastAsia="Arial" w:hAnsi="Arial" w:cs="Arial"/>
          <w:b/>
        </w:rPr>
        <w:t>Tacoma-Pierce County Opioid Task Force gave us funds to create and run a youth fentanyl prevention campaign last year.</w:t>
      </w:r>
    </w:p>
    <w:p w14:paraId="1825931E" w14:textId="77777777" w:rsidR="00491C5D" w:rsidRDefault="00000000">
      <w:pPr>
        <w:shd w:val="clear" w:color="auto" w:fill="FFFFFF"/>
        <w:spacing w:after="540" w:line="276" w:lineRule="auto"/>
        <w:rPr>
          <w:rFonts w:ascii="Arial" w:eastAsia="Arial" w:hAnsi="Arial" w:cs="Arial"/>
          <w:b/>
        </w:rPr>
      </w:pPr>
      <w:r>
        <w:rPr>
          <w:rFonts w:ascii="Arial" w:eastAsia="Arial" w:hAnsi="Arial" w:cs="Arial"/>
          <w:b/>
        </w:rPr>
        <w:t xml:space="preserve">Public health </w:t>
      </w:r>
      <w:proofErr w:type="gramStart"/>
      <w:r>
        <w:rPr>
          <w:rFonts w:ascii="Arial" w:eastAsia="Arial" w:hAnsi="Arial" w:cs="Arial"/>
          <w:b/>
        </w:rPr>
        <w:t>at</w:t>
      </w:r>
      <w:proofErr w:type="gramEnd"/>
      <w:r>
        <w:rPr>
          <w:rFonts w:ascii="Arial" w:eastAsia="Arial" w:hAnsi="Arial" w:cs="Arial"/>
          <w:b/>
        </w:rPr>
        <w:t xml:space="preserve"> its best.</w:t>
      </w:r>
      <w:r>
        <w:rPr>
          <w:rFonts w:ascii="Arial" w:eastAsia="Arial" w:hAnsi="Arial" w:cs="Arial"/>
          <w:b/>
        </w:rPr>
        <w:tab/>
        <w:t>This work is an example of what public health does best: Confront big health threats to our most vulnerable neighbors. In this case, that’s youth at risk of fentanyl overdose.</w:t>
      </w:r>
    </w:p>
    <w:p w14:paraId="748995C6" w14:textId="77777777" w:rsidR="00491C5D" w:rsidRDefault="00000000">
      <w:pPr>
        <w:shd w:val="clear" w:color="auto" w:fill="FFFFFF"/>
        <w:spacing w:after="540" w:line="276" w:lineRule="auto"/>
        <w:rPr>
          <w:rFonts w:ascii="Arial" w:eastAsia="Arial" w:hAnsi="Arial" w:cs="Arial"/>
          <w:b/>
        </w:rPr>
      </w:pPr>
      <w:r>
        <w:rPr>
          <w:rFonts w:ascii="Arial" w:eastAsia="Arial" w:hAnsi="Arial" w:cs="Arial"/>
          <w:b/>
        </w:rPr>
        <w:lastRenderedPageBreak/>
        <w:t xml:space="preserve">We used approaches honed during our </w:t>
      </w:r>
      <w:hyperlink r:id="rId20">
        <w:r w:rsidR="00491C5D">
          <w:rPr>
            <w:rFonts w:ascii="Arial" w:eastAsia="Arial" w:hAnsi="Arial" w:cs="Arial"/>
            <w:b/>
            <w:color w:val="007DB3"/>
            <w:u w:val="single"/>
          </w:rPr>
          <w:t>award-winning responses to complex public health threats</w:t>
        </w:r>
      </w:hyperlink>
      <w:r>
        <w:rPr>
          <w:rFonts w:ascii="Arial" w:eastAsia="Arial" w:hAnsi="Arial" w:cs="Arial"/>
          <w:b/>
        </w:rPr>
        <w:t xml:space="preserve">, like COVID-19 and mpox, to partner with the community and reach our youth. </w:t>
      </w:r>
    </w:p>
    <w:p w14:paraId="5D43CFC1" w14:textId="77777777" w:rsidR="00491C5D" w:rsidRDefault="00000000">
      <w:pPr>
        <w:numPr>
          <w:ilvl w:val="0"/>
          <w:numId w:val="1"/>
        </w:numPr>
        <w:shd w:val="clear" w:color="auto" w:fill="FFFFFF"/>
        <w:spacing w:after="0" w:line="276" w:lineRule="auto"/>
        <w:rPr>
          <w:rFonts w:ascii="Arial" w:eastAsia="Arial" w:hAnsi="Arial" w:cs="Arial"/>
          <w:b/>
        </w:rPr>
      </w:pPr>
      <w:r>
        <w:rPr>
          <w:rFonts w:ascii="Arial" w:eastAsia="Arial" w:hAnsi="Arial" w:cs="Arial"/>
          <w:b/>
        </w:rPr>
        <w:t>Talked face-to-face with people in our community</w:t>
      </w:r>
    </w:p>
    <w:p w14:paraId="0D85FEA6" w14:textId="77777777" w:rsidR="00491C5D" w:rsidRDefault="00000000">
      <w:pPr>
        <w:numPr>
          <w:ilvl w:val="0"/>
          <w:numId w:val="1"/>
        </w:numPr>
        <w:shd w:val="clear" w:color="auto" w:fill="FFFFFF"/>
        <w:spacing w:after="0" w:line="276" w:lineRule="auto"/>
        <w:rPr>
          <w:rFonts w:ascii="Arial" w:eastAsia="Arial" w:hAnsi="Arial" w:cs="Arial"/>
          <w:b/>
        </w:rPr>
      </w:pPr>
      <w:r>
        <w:rPr>
          <w:rFonts w:ascii="Arial" w:eastAsia="Arial" w:hAnsi="Arial" w:cs="Arial"/>
          <w:b/>
        </w:rPr>
        <w:t>Gathered local data to learn more about the youth who need help.</w:t>
      </w:r>
    </w:p>
    <w:p w14:paraId="6886F07B" w14:textId="77777777" w:rsidR="00491C5D" w:rsidRDefault="00000000">
      <w:pPr>
        <w:numPr>
          <w:ilvl w:val="0"/>
          <w:numId w:val="2"/>
        </w:numPr>
        <w:spacing w:after="0" w:line="276" w:lineRule="auto"/>
        <w:rPr>
          <w:b/>
        </w:rPr>
      </w:pPr>
      <w:r>
        <w:rPr>
          <w:rFonts w:ascii="Arial" w:eastAsia="Arial" w:hAnsi="Arial" w:cs="Arial"/>
          <w:b/>
        </w:rPr>
        <w:t>Asked local youth to help develop messages.</w:t>
      </w:r>
    </w:p>
    <w:p w14:paraId="1BC49825" w14:textId="77777777" w:rsidR="00491C5D" w:rsidRDefault="00000000">
      <w:pPr>
        <w:numPr>
          <w:ilvl w:val="0"/>
          <w:numId w:val="2"/>
        </w:numPr>
        <w:spacing w:after="0" w:line="276" w:lineRule="auto"/>
        <w:rPr>
          <w:b/>
        </w:rPr>
      </w:pPr>
      <w:r>
        <w:rPr>
          <w:rFonts w:ascii="Arial" w:eastAsia="Arial" w:hAnsi="Arial" w:cs="Arial"/>
          <w:b/>
        </w:rPr>
        <w:t>Educated youth about fentanyl and how to make decisions that reduce harm.</w:t>
      </w:r>
    </w:p>
    <w:p w14:paraId="600D87C6" w14:textId="77777777" w:rsidR="00491C5D" w:rsidRDefault="00000000">
      <w:pPr>
        <w:numPr>
          <w:ilvl w:val="0"/>
          <w:numId w:val="2"/>
        </w:numPr>
        <w:spacing w:after="540" w:line="276" w:lineRule="auto"/>
        <w:rPr>
          <w:b/>
        </w:rPr>
      </w:pPr>
      <w:r>
        <w:rPr>
          <w:rFonts w:ascii="Arial" w:eastAsia="Arial" w:hAnsi="Arial" w:cs="Arial"/>
          <w:b/>
        </w:rPr>
        <w:t>Worked closely with local groups that work with youth.</w:t>
      </w:r>
    </w:p>
    <w:p w14:paraId="021EA9F3" w14:textId="77777777" w:rsidR="00491C5D" w:rsidRDefault="00000000">
      <w:pPr>
        <w:spacing w:after="540" w:line="276" w:lineRule="auto"/>
        <w:rPr>
          <w:rFonts w:ascii="Arial" w:eastAsia="Arial" w:hAnsi="Arial" w:cs="Arial"/>
          <w:b/>
        </w:rPr>
      </w:pPr>
      <w:r>
        <w:rPr>
          <w:rFonts w:ascii="Arial" w:eastAsia="Arial" w:hAnsi="Arial" w:cs="Arial"/>
          <w:b/>
        </w:rPr>
        <w:t xml:space="preserve">Reaching youth where they are—millions of times.   You probably saw our fentanyl facts messages—especially if you’re a younger person. In a few short months, we launched a campaign that drew 25.45 million ad impressions and 75,000 visits to our new </w:t>
      </w:r>
      <w:hyperlink r:id="rId21">
        <w:r w:rsidR="00491C5D">
          <w:rPr>
            <w:rFonts w:ascii="Arial" w:eastAsia="Arial" w:hAnsi="Arial" w:cs="Arial"/>
            <w:b/>
            <w:color w:val="007DB3"/>
            <w:u w:val="single"/>
          </w:rPr>
          <w:t>fentanlyfacts.org</w:t>
        </w:r>
      </w:hyperlink>
      <w:r>
        <w:rPr>
          <w:rFonts w:ascii="Arial" w:eastAsia="Arial" w:hAnsi="Arial" w:cs="Arial"/>
          <w:b/>
        </w:rPr>
        <w:t xml:space="preserve"> website.   We ran the ads where kids go online.</w:t>
      </w:r>
    </w:p>
    <w:p w14:paraId="6D6A7BC8" w14:textId="77777777" w:rsidR="00491C5D" w:rsidRDefault="00000000">
      <w:pPr>
        <w:shd w:val="clear" w:color="auto" w:fill="FFFFFF"/>
        <w:spacing w:after="540" w:line="276" w:lineRule="auto"/>
        <w:rPr>
          <w:rFonts w:ascii="Arial" w:eastAsia="Arial" w:hAnsi="Arial" w:cs="Arial"/>
          <w:b/>
        </w:rPr>
      </w:pPr>
      <w:r>
        <w:rPr>
          <w:rFonts w:ascii="Arial" w:eastAsia="Arial" w:hAnsi="Arial" w:cs="Arial"/>
          <w:b/>
        </w:rPr>
        <w:t xml:space="preserve">Grants went to: Clover Park School District </w:t>
      </w:r>
      <w:r>
        <w:rPr>
          <w:rFonts w:ascii="Arial" w:eastAsia="Arial" w:hAnsi="Arial" w:cs="Arial"/>
          <w:b/>
        </w:rPr>
        <w:tab/>
        <w:t xml:space="preserve">Innovative Change Makers    Multicultural Cultural Child Family Hope Center    Our Church Foundation   Priceless Inspiration </w:t>
      </w:r>
      <w:proofErr w:type="gramStart"/>
      <w:r>
        <w:rPr>
          <w:rFonts w:ascii="Arial" w:eastAsia="Arial" w:hAnsi="Arial" w:cs="Arial"/>
          <w:b/>
        </w:rPr>
        <w:t xml:space="preserve">Foundation,   </w:t>
      </w:r>
      <w:proofErr w:type="gramEnd"/>
      <w:r>
        <w:rPr>
          <w:rFonts w:ascii="Arial" w:eastAsia="Arial" w:hAnsi="Arial" w:cs="Arial"/>
          <w:b/>
        </w:rPr>
        <w:t xml:space="preserve">Recovery Cafe </w:t>
      </w:r>
      <w:proofErr w:type="gramStart"/>
      <w:r>
        <w:rPr>
          <w:rFonts w:ascii="Arial" w:eastAsia="Arial" w:hAnsi="Arial" w:cs="Arial"/>
          <w:b/>
        </w:rPr>
        <w:t xml:space="preserve">Orting,   </w:t>
      </w:r>
      <w:proofErr w:type="gramEnd"/>
      <w:r>
        <w:rPr>
          <w:rFonts w:ascii="Arial" w:eastAsia="Arial" w:hAnsi="Arial" w:cs="Arial"/>
          <w:b/>
        </w:rPr>
        <w:t xml:space="preserve"> Tahoma Indian Center Therapy Fund Foundation</w:t>
      </w:r>
    </w:p>
    <w:p w14:paraId="291BA3D1" w14:textId="77777777" w:rsidR="00491C5D" w:rsidRDefault="00000000">
      <w:pPr>
        <w:shd w:val="clear" w:color="auto" w:fill="FFFFFF"/>
        <w:spacing w:after="700" w:line="276" w:lineRule="auto"/>
        <w:rPr>
          <w:rFonts w:ascii="Arial" w:eastAsia="Arial" w:hAnsi="Arial" w:cs="Arial"/>
          <w:b/>
        </w:rPr>
      </w:pPr>
      <w:r>
        <w:rPr>
          <w:rFonts w:ascii="Arial" w:eastAsia="Arial" w:hAnsi="Arial" w:cs="Arial"/>
          <w:b/>
        </w:rPr>
        <w:t xml:space="preserve">What’s next? -    Our work on this campaign was a constant reminder of fentanyl’s unique danger and how much work we all have left. Fentanyl presents an ongoing threat to our community.  </w:t>
      </w:r>
    </w:p>
    <w:p w14:paraId="24685295" w14:textId="77777777" w:rsidR="00491C5D" w:rsidRDefault="00000000">
      <w:pPr>
        <w:shd w:val="clear" w:color="auto" w:fill="FFFFFF"/>
        <w:spacing w:after="700" w:line="276" w:lineRule="auto"/>
        <w:rPr>
          <w:rFonts w:ascii="Arial" w:eastAsia="Arial" w:hAnsi="Arial" w:cs="Arial"/>
          <w:b/>
          <w:color w:val="0000FF"/>
          <w:sz w:val="24"/>
          <w:szCs w:val="24"/>
        </w:rPr>
      </w:pPr>
      <w:r>
        <w:rPr>
          <w:rFonts w:ascii="Arial" w:eastAsia="Arial" w:hAnsi="Arial" w:cs="Arial"/>
          <w:b/>
          <w:color w:val="0000FF"/>
          <w:sz w:val="24"/>
          <w:szCs w:val="24"/>
        </w:rPr>
        <w:t xml:space="preserve">Fentanyl is a strong opioid—as much as 50 times stronger than </w:t>
      </w:r>
      <w:proofErr w:type="spellStart"/>
      <w:proofErr w:type="gramStart"/>
      <w:r>
        <w:rPr>
          <w:rFonts w:ascii="Arial" w:eastAsia="Arial" w:hAnsi="Arial" w:cs="Arial"/>
          <w:b/>
          <w:color w:val="0000FF"/>
          <w:sz w:val="24"/>
          <w:szCs w:val="24"/>
        </w:rPr>
        <w:t>heroin.An</w:t>
      </w:r>
      <w:proofErr w:type="spellEnd"/>
      <w:proofErr w:type="gramEnd"/>
      <w:r>
        <w:rPr>
          <w:rFonts w:ascii="Arial" w:eastAsia="Arial" w:hAnsi="Arial" w:cs="Arial"/>
          <w:b/>
          <w:color w:val="0000FF"/>
          <w:sz w:val="24"/>
          <w:szCs w:val="24"/>
        </w:rPr>
        <w:t xml:space="preserve"> amount as small as 2 grains of salt can cause an overdose. And it can be mixed into other drugs like pills, meth, cocaine, or molly without you knowing because you can’t taste or smell it.</w:t>
      </w:r>
    </w:p>
    <w:p w14:paraId="5134E6CF" w14:textId="77777777" w:rsidR="00491C5D" w:rsidRDefault="00000000">
      <w:pPr>
        <w:spacing w:after="540" w:line="360" w:lineRule="auto"/>
        <w:rPr>
          <w:rFonts w:ascii="Arial" w:eastAsia="Arial" w:hAnsi="Arial" w:cs="Arial"/>
          <w:b/>
        </w:rPr>
      </w:pPr>
      <w:r>
        <w:rPr>
          <w:rFonts w:ascii="Arial" w:eastAsia="Arial" w:hAnsi="Arial" w:cs="Arial"/>
          <w:b/>
        </w:rPr>
        <w:t>It’s never safe for youth to use illicit drugs. But we know some do—and in the age of fentanyl, far too many of them overdose.  That’s why our messaging offers ways youth can stay safer if they use drugs. In public health, we call it harm reduction.</w:t>
      </w:r>
    </w:p>
    <w:p w14:paraId="75877461" w14:textId="77777777" w:rsidR="00491C5D" w:rsidRDefault="00000000">
      <w:pPr>
        <w:spacing w:after="540" w:line="360" w:lineRule="auto"/>
        <w:rPr>
          <w:rFonts w:ascii="Arial" w:eastAsia="Arial" w:hAnsi="Arial" w:cs="Arial"/>
          <w:b/>
        </w:rPr>
      </w:pPr>
      <w:r>
        <w:rPr>
          <w:rFonts w:ascii="Arial" w:eastAsia="Arial" w:hAnsi="Arial" w:cs="Arial"/>
          <w:b/>
        </w:rPr>
        <w:lastRenderedPageBreak/>
        <w:t xml:space="preserve">We make sure youth know it’s only safe to use drugs prescribed by your doctor. We also help them understand </w:t>
      </w:r>
      <w:hyperlink r:id="rId22">
        <w:r w:rsidR="00491C5D">
          <w:rPr>
            <w:rFonts w:ascii="Arial" w:eastAsia="Arial" w:hAnsi="Arial" w:cs="Arial"/>
            <w:b/>
            <w:color w:val="007DB3"/>
            <w:u w:val="single"/>
          </w:rPr>
          <w:t>they can stay safer when they</w:t>
        </w:r>
      </w:hyperlink>
      <w:r>
        <w:rPr>
          <w:rFonts w:ascii="Arial" w:eastAsia="Arial" w:hAnsi="Arial" w:cs="Arial"/>
          <w:b/>
        </w:rPr>
        <w:t>:   Use test strips.    Carry naloxone.     Don’t use alone, or don’t use in the first place</w:t>
      </w:r>
    </w:p>
    <w:p w14:paraId="68889DA1" w14:textId="77777777" w:rsidR="00491C5D" w:rsidRDefault="00000000">
      <w:pPr>
        <w:spacing w:after="540" w:line="360" w:lineRule="auto"/>
        <w:rPr>
          <w:rFonts w:ascii="Arial" w:eastAsia="Arial" w:hAnsi="Arial" w:cs="Arial"/>
          <w:b/>
        </w:rPr>
      </w:pPr>
      <w:r>
        <w:rPr>
          <w:rFonts w:ascii="Arial" w:eastAsia="Arial" w:hAnsi="Arial" w:cs="Arial"/>
          <w:b/>
        </w:rPr>
        <w:t xml:space="preserve">Learn more at </w:t>
      </w:r>
      <w:hyperlink r:id="rId23">
        <w:proofErr w:type="spellStart"/>
        <w:r w:rsidR="00491C5D">
          <w:rPr>
            <w:rFonts w:ascii="Arial" w:eastAsia="Arial" w:hAnsi="Arial" w:cs="Arial"/>
            <w:b/>
            <w:color w:val="007DB3"/>
            <w:u w:val="single"/>
          </w:rPr>
          <w:t>FentanylFacts.org</w:t>
        </w:r>
      </w:hyperlink>
      <w:r>
        <w:rPr>
          <w:rFonts w:ascii="Arial" w:eastAsia="Arial" w:hAnsi="Arial" w:cs="Arial"/>
          <w:b/>
        </w:rPr>
        <w:t>.</w:t>
      </w:r>
      <w:hyperlink r:id="rId24">
        <w:r w:rsidR="00491C5D">
          <w:rPr>
            <w:rFonts w:ascii="Arial" w:eastAsia="Arial" w:hAnsi="Arial" w:cs="Arial"/>
            <w:b/>
            <w:color w:val="007DB3"/>
            <w:u w:val="single"/>
          </w:rPr>
          <w:t>Follow</w:t>
        </w:r>
        <w:proofErr w:type="spellEnd"/>
        <w:r w:rsidR="00491C5D">
          <w:rPr>
            <w:rFonts w:ascii="Arial" w:eastAsia="Arial" w:hAnsi="Arial" w:cs="Arial"/>
            <w:b/>
            <w:color w:val="007DB3"/>
            <w:u w:val="single"/>
          </w:rPr>
          <w:t xml:space="preserve"> our social media accounts</w:t>
        </w:r>
      </w:hyperlink>
      <w:r>
        <w:rPr>
          <w:rFonts w:ascii="Arial" w:eastAsia="Arial" w:hAnsi="Arial" w:cs="Arial"/>
          <w:b/>
        </w:rPr>
        <w:t xml:space="preserve"> and </w:t>
      </w:r>
      <w:hyperlink r:id="rId25">
        <w:r w:rsidR="00491C5D">
          <w:rPr>
            <w:rFonts w:ascii="Arial" w:eastAsia="Arial" w:hAnsi="Arial" w:cs="Arial"/>
            <w:b/>
            <w:color w:val="007DB3"/>
            <w:u w:val="single"/>
          </w:rPr>
          <w:t>sign up for the Your Reliable Source blog</w:t>
        </w:r>
      </w:hyperlink>
      <w:r>
        <w:rPr>
          <w:rFonts w:ascii="Arial" w:eastAsia="Arial" w:hAnsi="Arial" w:cs="Arial"/>
          <w:b/>
        </w:rPr>
        <w:t xml:space="preserve"> for regular updates on this and other important public health topics</w:t>
      </w:r>
    </w:p>
    <w:p w14:paraId="5C141502" w14:textId="77777777" w:rsidR="00491C5D" w:rsidRDefault="00491C5D">
      <w:pPr>
        <w:spacing w:after="0" w:line="276" w:lineRule="auto"/>
        <w:rPr>
          <w:rFonts w:ascii="Arial" w:eastAsia="Arial" w:hAnsi="Arial" w:cs="Arial"/>
          <w:b/>
        </w:rPr>
      </w:pPr>
    </w:p>
    <w:p w14:paraId="0976E0AC" w14:textId="77777777" w:rsidR="00491C5D" w:rsidRDefault="00000000">
      <w:pPr>
        <w:shd w:val="clear" w:color="auto" w:fill="FFFFFF"/>
        <w:spacing w:after="0" w:line="276" w:lineRule="auto"/>
        <w:ind w:left="-2600" w:right="-520"/>
        <w:rPr>
          <w:rFonts w:ascii="Arial" w:eastAsia="Arial" w:hAnsi="Arial" w:cs="Arial"/>
          <w:b/>
          <w:sz w:val="26"/>
          <w:szCs w:val="26"/>
        </w:rPr>
      </w:pPr>
      <w:r>
        <w:rPr>
          <w:rFonts w:ascii="Arial" w:eastAsia="Arial" w:hAnsi="Arial" w:cs="Arial"/>
          <w:b/>
        </w:rPr>
        <w:t xml:space="preserve">Contact </w:t>
      </w:r>
      <w:r>
        <w:rPr>
          <w:rFonts w:ascii="Arial" w:eastAsia="Arial" w:hAnsi="Arial" w:cs="Arial"/>
          <w:b/>
        </w:rPr>
        <w:tab/>
      </w:r>
      <w:r>
        <w:rPr>
          <w:rFonts w:ascii="Arial" w:eastAsia="Arial" w:hAnsi="Arial" w:cs="Arial"/>
          <w:b/>
        </w:rPr>
        <w:tab/>
      </w:r>
      <w:r>
        <w:rPr>
          <w:rFonts w:ascii="Arial" w:eastAsia="Arial" w:hAnsi="Arial" w:cs="Arial"/>
          <w:b/>
        </w:rPr>
        <w:tab/>
        <w:t>**</w:t>
      </w:r>
      <w:r>
        <w:rPr>
          <w:rFonts w:ascii="Arial" w:eastAsia="Arial" w:hAnsi="Arial" w:cs="Arial"/>
          <w:b/>
          <w:sz w:val="30"/>
          <w:szCs w:val="30"/>
        </w:rPr>
        <w:t xml:space="preserve">NEW  </w:t>
      </w:r>
      <w:r>
        <w:rPr>
          <w:rFonts w:ascii="Arial" w:eastAsia="Arial" w:hAnsi="Arial" w:cs="Arial"/>
          <w:b/>
        </w:rPr>
        <w:t xml:space="preserve"> </w:t>
      </w:r>
      <w:hyperlink r:id="rId26">
        <w:r w:rsidR="00491C5D">
          <w:rPr>
            <w:rFonts w:ascii="Arial" w:eastAsia="Arial" w:hAnsi="Arial" w:cs="Arial"/>
            <w:b/>
            <w:color w:val="1155CC"/>
            <w:sz w:val="26"/>
            <w:szCs w:val="26"/>
            <w:u w:val="single"/>
          </w:rPr>
          <w:t>www.thechangeprogram.com</w:t>
        </w:r>
      </w:hyperlink>
      <w:r>
        <w:rPr>
          <w:rFonts w:ascii="Arial" w:eastAsia="Arial" w:hAnsi="Arial" w:cs="Arial"/>
          <w:b/>
          <w:sz w:val="26"/>
          <w:szCs w:val="26"/>
        </w:rPr>
        <w:t xml:space="preserve">  -  Leaving prison can be </w:t>
      </w:r>
      <w:proofErr w:type="gramStart"/>
      <w:r>
        <w:rPr>
          <w:rFonts w:ascii="Arial" w:eastAsia="Arial" w:hAnsi="Arial" w:cs="Arial"/>
          <w:b/>
          <w:sz w:val="26"/>
          <w:szCs w:val="26"/>
        </w:rPr>
        <w:t>really tough</w:t>
      </w:r>
      <w:proofErr w:type="gramEnd"/>
    </w:p>
    <w:p w14:paraId="3095CC06" w14:textId="77777777" w:rsidR="00491C5D" w:rsidRDefault="00000000">
      <w:pPr>
        <w:shd w:val="clear" w:color="auto" w:fill="FFFFFF"/>
        <w:spacing w:after="0" w:line="276" w:lineRule="auto"/>
        <w:ind w:left="-2600" w:right="-520"/>
        <w:rPr>
          <w:rFonts w:ascii="Arial" w:eastAsia="Arial" w:hAnsi="Arial" w:cs="Arial"/>
          <w:b/>
        </w:rPr>
      </w:pPr>
      <w:r>
        <w:rPr>
          <w:rFonts w:ascii="Arial" w:eastAsia="Arial" w:hAnsi="Arial" w:cs="Arial"/>
          <w:b/>
          <w:sz w:val="26"/>
          <w:szCs w:val="26"/>
        </w:rPr>
        <w:tab/>
      </w:r>
      <w:r>
        <w:rPr>
          <w:rFonts w:ascii="Arial" w:eastAsia="Arial" w:hAnsi="Arial" w:cs="Arial"/>
          <w:b/>
          <w:sz w:val="26"/>
          <w:szCs w:val="26"/>
        </w:rPr>
        <w:tab/>
      </w:r>
      <w:r>
        <w:rPr>
          <w:rFonts w:ascii="Arial" w:eastAsia="Arial" w:hAnsi="Arial" w:cs="Arial"/>
          <w:b/>
          <w:sz w:val="26"/>
          <w:szCs w:val="26"/>
        </w:rPr>
        <w:tab/>
      </w:r>
      <w:r>
        <w:rPr>
          <w:rFonts w:ascii="Arial" w:eastAsia="Arial" w:hAnsi="Arial" w:cs="Arial"/>
          <w:b/>
          <w:sz w:val="26"/>
          <w:szCs w:val="26"/>
        </w:rPr>
        <w:tab/>
      </w:r>
      <w:r>
        <w:rPr>
          <w:rFonts w:ascii="Arial" w:eastAsia="Arial" w:hAnsi="Arial" w:cs="Arial"/>
          <w:b/>
          <w:sz w:val="26"/>
          <w:szCs w:val="26"/>
        </w:rPr>
        <w:tab/>
        <w:t xml:space="preserve">Peer to Peer Life Counseling - A new way forward  </w:t>
      </w:r>
      <w:r>
        <w:rPr>
          <w:rFonts w:ascii="Arial" w:eastAsia="Arial" w:hAnsi="Arial" w:cs="Arial"/>
          <w:b/>
        </w:rPr>
        <w:t xml:space="preserve">  </w:t>
      </w:r>
    </w:p>
    <w:p w14:paraId="7DC0DC17" w14:textId="77777777" w:rsidR="00491C5D" w:rsidRDefault="00000000">
      <w:pPr>
        <w:shd w:val="clear" w:color="auto" w:fill="FFFFFF"/>
        <w:spacing w:after="0" w:line="276" w:lineRule="auto"/>
        <w:ind w:left="-2600" w:right="-520"/>
        <w:rPr>
          <w:rFonts w:ascii="Arial" w:eastAsia="Arial" w:hAnsi="Arial" w:cs="Arial"/>
          <w:b/>
        </w:rPr>
      </w:pPr>
      <w:r>
        <w:rPr>
          <w:rFonts w:ascii="Arial" w:eastAsia="Arial" w:hAnsi="Arial" w:cs="Arial"/>
          <w:b/>
        </w:rPr>
        <w:t xml:space="preserve">                                                                                   </w:t>
      </w:r>
    </w:p>
    <w:p w14:paraId="6AC85D5B" w14:textId="77777777" w:rsidR="00491C5D" w:rsidRDefault="00000000">
      <w:pPr>
        <w:shd w:val="clear" w:color="auto" w:fill="FFFFFF"/>
        <w:spacing w:after="0" w:line="276" w:lineRule="auto"/>
        <w:ind w:left="-2600" w:right="-520"/>
        <w:rPr>
          <w:rFonts w:ascii="Arial" w:eastAsia="Arial" w:hAnsi="Arial" w:cs="Arial"/>
          <w:b/>
        </w:rPr>
      </w:pPr>
      <w:proofErr w:type="spellStart"/>
      <w:r>
        <w:rPr>
          <w:rFonts w:ascii="Arial" w:eastAsia="Arial" w:hAnsi="Arial" w:cs="Arial"/>
          <w:b/>
        </w:rPr>
        <w:t>Thw</w:t>
      </w:r>
      <w:proofErr w:type="spellEnd"/>
      <w:r>
        <w:fldChar w:fldCharType="begin"/>
      </w:r>
      <w:r>
        <w:instrText>HYPERLINK "https://www.piercecountywa.gov/7845/Pierce-County-Village" \h</w:instrText>
      </w:r>
      <w:r>
        <w:fldChar w:fldCharType="separate"/>
      </w:r>
      <w:r>
        <w:rPr>
          <w:rFonts w:ascii="Arial" w:eastAsia="Arial" w:hAnsi="Arial" w:cs="Arial"/>
          <w:b/>
          <w:color w:val="1155CC"/>
          <w:u w:val="single"/>
        </w:rPr>
        <w:t xml:space="preserve">         </w:t>
      </w:r>
      <w:r>
        <w:fldChar w:fldCharType="end"/>
      </w:r>
    </w:p>
    <w:p w14:paraId="23B267C4" w14:textId="77777777" w:rsidR="00491C5D" w:rsidRDefault="00000000">
      <w:pPr>
        <w:pStyle w:val="Heading1"/>
        <w:spacing w:line="264" w:lineRule="auto"/>
        <w:rPr>
          <w:rFonts w:ascii="Arial" w:eastAsia="Arial" w:hAnsi="Arial" w:cs="Arial"/>
          <w:color w:val="06456A"/>
          <w:sz w:val="26"/>
          <w:szCs w:val="26"/>
        </w:rPr>
      </w:pPr>
      <w:bookmarkStart w:id="4" w:name="_z4zxyhvxsrn6" w:colFirst="0" w:colLast="0"/>
      <w:bookmarkEnd w:id="4"/>
      <w:r>
        <w:rPr>
          <w:rFonts w:ascii="Arial" w:eastAsia="Arial" w:hAnsi="Arial" w:cs="Arial"/>
          <w:color w:val="06456A"/>
          <w:sz w:val="22"/>
          <w:szCs w:val="22"/>
        </w:rPr>
        <w:t>*</w:t>
      </w:r>
      <w:r>
        <w:rPr>
          <w:rFonts w:ascii="Arial" w:eastAsia="Arial" w:hAnsi="Arial" w:cs="Arial"/>
          <w:color w:val="06456A"/>
          <w:sz w:val="26"/>
          <w:szCs w:val="26"/>
        </w:rPr>
        <w:t>**Work Source Layoff Assistance Sessions</w:t>
      </w:r>
    </w:p>
    <w:p w14:paraId="0E439FD9" w14:textId="77777777" w:rsidR="00491C5D" w:rsidRDefault="00000000">
      <w:pPr>
        <w:pStyle w:val="Heading1"/>
        <w:spacing w:line="264" w:lineRule="auto"/>
        <w:jc w:val="center"/>
        <w:rPr>
          <w:rFonts w:ascii="Arial" w:eastAsia="Arial" w:hAnsi="Arial" w:cs="Arial"/>
          <w:sz w:val="22"/>
          <w:szCs w:val="22"/>
        </w:rPr>
      </w:pPr>
      <w:bookmarkStart w:id="5" w:name="_23pgrrz3543p" w:colFirst="0" w:colLast="0"/>
      <w:bookmarkEnd w:id="5"/>
      <w:r>
        <w:rPr>
          <w:rFonts w:ascii="Arial" w:eastAsia="Arial" w:hAnsi="Arial" w:cs="Arial"/>
          <w:sz w:val="22"/>
          <w:szCs w:val="22"/>
        </w:rPr>
        <w:t>Facing a layoff, furlough, or job loss? We’re here to help! Attend one of our free online Layoff Assistance Sessions to learn about the benefits and resources available to you.</w:t>
      </w:r>
    </w:p>
    <w:p w14:paraId="535812E9" w14:textId="77777777" w:rsidR="00491C5D" w:rsidRDefault="00000000">
      <w:pPr>
        <w:spacing w:line="335" w:lineRule="auto"/>
        <w:rPr>
          <w:rFonts w:ascii="Arial" w:eastAsia="Arial" w:hAnsi="Arial" w:cs="Arial"/>
          <w:b/>
        </w:rPr>
      </w:pPr>
      <w:r>
        <w:rPr>
          <w:rFonts w:ascii="Arial" w:eastAsia="Arial" w:hAnsi="Arial" w:cs="Arial"/>
          <w:b/>
        </w:rPr>
        <w:t>Topics covered in the session include:</w:t>
      </w:r>
    </w:p>
    <w:p w14:paraId="74DA4EA1" w14:textId="77777777" w:rsidR="00491C5D" w:rsidRDefault="00000000">
      <w:pPr>
        <w:numPr>
          <w:ilvl w:val="0"/>
          <w:numId w:val="4"/>
        </w:numPr>
        <w:spacing w:before="220" w:after="0" w:line="335" w:lineRule="auto"/>
        <w:rPr>
          <w:rFonts w:ascii="Arial" w:eastAsia="Arial" w:hAnsi="Arial" w:cs="Arial"/>
          <w:b/>
          <w:color w:val="000000"/>
        </w:rPr>
      </w:pPr>
      <w:r>
        <w:rPr>
          <w:rFonts w:ascii="Arial" w:eastAsia="Arial" w:hAnsi="Arial" w:cs="Arial"/>
          <w:b/>
        </w:rPr>
        <w:t>Unemployment benefits and how to file for assistance</w:t>
      </w:r>
    </w:p>
    <w:p w14:paraId="76077C75" w14:textId="77777777" w:rsidR="00491C5D" w:rsidRDefault="00000000">
      <w:pPr>
        <w:numPr>
          <w:ilvl w:val="0"/>
          <w:numId w:val="4"/>
        </w:numPr>
        <w:spacing w:after="0" w:line="335" w:lineRule="auto"/>
        <w:rPr>
          <w:rFonts w:ascii="Arial" w:eastAsia="Arial" w:hAnsi="Arial" w:cs="Arial"/>
          <w:b/>
          <w:color w:val="000000"/>
        </w:rPr>
      </w:pPr>
      <w:r>
        <w:rPr>
          <w:rFonts w:ascii="Arial" w:eastAsia="Arial" w:hAnsi="Arial" w:cs="Arial"/>
          <w:b/>
        </w:rPr>
        <w:t>What to do about health care and/or retirement benefits</w:t>
      </w:r>
    </w:p>
    <w:p w14:paraId="183E8C04" w14:textId="77777777" w:rsidR="00491C5D" w:rsidRDefault="00000000">
      <w:pPr>
        <w:numPr>
          <w:ilvl w:val="0"/>
          <w:numId w:val="4"/>
        </w:numPr>
        <w:spacing w:after="0" w:line="335" w:lineRule="auto"/>
        <w:rPr>
          <w:rFonts w:ascii="Arial" w:eastAsia="Arial" w:hAnsi="Arial" w:cs="Arial"/>
          <w:b/>
          <w:color w:val="000000"/>
        </w:rPr>
      </w:pPr>
      <w:r>
        <w:rPr>
          <w:rFonts w:ascii="Arial" w:eastAsia="Arial" w:hAnsi="Arial" w:cs="Arial"/>
          <w:b/>
        </w:rPr>
        <w:t>Expanding your job skills through training and educational programs</w:t>
      </w:r>
    </w:p>
    <w:p w14:paraId="328E4481" w14:textId="77777777" w:rsidR="00491C5D" w:rsidRDefault="00000000">
      <w:pPr>
        <w:numPr>
          <w:ilvl w:val="0"/>
          <w:numId w:val="4"/>
        </w:numPr>
        <w:spacing w:after="320" w:line="335" w:lineRule="auto"/>
        <w:rPr>
          <w:rFonts w:ascii="Arial" w:eastAsia="Arial" w:hAnsi="Arial" w:cs="Arial"/>
          <w:b/>
          <w:color w:val="000000"/>
        </w:rPr>
      </w:pPr>
      <w:r>
        <w:rPr>
          <w:rFonts w:ascii="Arial" w:eastAsia="Arial" w:hAnsi="Arial" w:cs="Arial"/>
          <w:b/>
        </w:rPr>
        <w:t xml:space="preserve">Career guidance, job search assistance, and other resources </w:t>
      </w:r>
      <w:r>
        <w:rPr>
          <w:rFonts w:ascii="Arial" w:eastAsia="Arial" w:hAnsi="Arial" w:cs="Arial"/>
          <w:b/>
          <w:i/>
        </w:rPr>
        <w:t>at no cost to you!</w:t>
      </w:r>
    </w:p>
    <w:p w14:paraId="16E6D48B" w14:textId="77777777" w:rsidR="00491C5D" w:rsidRDefault="00000000">
      <w:pPr>
        <w:pStyle w:val="Heading2"/>
        <w:keepNext w:val="0"/>
        <w:keepLines w:val="0"/>
        <w:spacing w:before="0" w:after="160" w:line="264" w:lineRule="auto"/>
        <w:jc w:val="center"/>
        <w:rPr>
          <w:rFonts w:ascii="Arial" w:eastAsia="Arial" w:hAnsi="Arial" w:cs="Arial"/>
          <w:b/>
          <w:color w:val="569BBE"/>
          <w:sz w:val="22"/>
          <w:szCs w:val="22"/>
        </w:rPr>
      </w:pPr>
      <w:bookmarkStart w:id="6" w:name="_71ha9xcb3fh" w:colFirst="0" w:colLast="0"/>
      <w:bookmarkEnd w:id="6"/>
      <w:r>
        <w:rPr>
          <w:rFonts w:ascii="Arial" w:eastAsia="Arial" w:hAnsi="Arial" w:cs="Arial"/>
          <w:b/>
          <w:color w:val="569BBE"/>
          <w:sz w:val="22"/>
          <w:szCs w:val="22"/>
        </w:rPr>
        <w:t>Register for an upcoming session</w:t>
      </w:r>
    </w:p>
    <w:p w14:paraId="30749D82" w14:textId="77777777" w:rsidR="00491C5D" w:rsidRDefault="00000000">
      <w:pPr>
        <w:spacing w:line="335" w:lineRule="auto"/>
        <w:rPr>
          <w:rFonts w:ascii="Arial" w:eastAsia="Arial" w:hAnsi="Arial" w:cs="Arial"/>
          <w:color w:val="191919"/>
          <w:sz w:val="27"/>
          <w:szCs w:val="27"/>
        </w:rPr>
      </w:pPr>
      <w:r>
        <w:rPr>
          <w:rFonts w:ascii="Arial" w:eastAsia="Arial" w:hAnsi="Arial" w:cs="Arial"/>
          <w:b/>
        </w:rPr>
        <w:t>These sessions will be held once a month from 10:30 AM – 12:00 PM. To find other session dates or to reg</w:t>
      </w:r>
    </w:p>
    <w:p w14:paraId="04CB42DF" w14:textId="77777777" w:rsidR="00491C5D" w:rsidRDefault="00491C5D">
      <w:pPr>
        <w:shd w:val="clear" w:color="auto" w:fill="FFFFFF"/>
        <w:spacing w:before="100" w:after="0"/>
        <w:rPr>
          <w:rFonts w:ascii="Arial" w:eastAsia="Arial" w:hAnsi="Arial" w:cs="Arial"/>
          <w:b/>
          <w:color w:val="050505"/>
        </w:rPr>
      </w:pPr>
    </w:p>
    <w:p w14:paraId="04D112CC" w14:textId="77777777" w:rsidR="00491C5D" w:rsidRDefault="00491C5D">
      <w:pPr>
        <w:spacing w:after="0" w:line="276" w:lineRule="auto"/>
        <w:rPr>
          <w:rFonts w:ascii="Arial" w:eastAsia="Arial" w:hAnsi="Arial" w:cs="Arial"/>
          <w:b/>
          <w:sz w:val="26"/>
          <w:szCs w:val="26"/>
        </w:rPr>
      </w:pPr>
    </w:p>
    <w:p w14:paraId="63CACEE9" w14:textId="77777777" w:rsidR="00491C5D" w:rsidRDefault="00000000">
      <w:pPr>
        <w:spacing w:after="540" w:line="360" w:lineRule="auto"/>
        <w:rPr>
          <w:rFonts w:ascii="Arial" w:eastAsia="Arial" w:hAnsi="Arial" w:cs="Arial"/>
          <w:b/>
        </w:rPr>
      </w:pPr>
      <w:r>
        <w:rPr>
          <w:rFonts w:ascii="Arial" w:eastAsia="Arial" w:hAnsi="Arial" w:cs="Arial"/>
          <w:b/>
        </w:rPr>
        <w:t xml:space="preserve">Learn more at </w:t>
      </w:r>
      <w:hyperlink r:id="rId27">
        <w:proofErr w:type="spellStart"/>
        <w:r w:rsidR="00491C5D">
          <w:rPr>
            <w:rFonts w:ascii="Arial" w:eastAsia="Arial" w:hAnsi="Arial" w:cs="Arial"/>
            <w:b/>
            <w:color w:val="007DB3"/>
            <w:u w:val="single"/>
          </w:rPr>
          <w:t>FentanylFacts.org</w:t>
        </w:r>
      </w:hyperlink>
      <w:r>
        <w:rPr>
          <w:rFonts w:ascii="Arial" w:eastAsia="Arial" w:hAnsi="Arial" w:cs="Arial"/>
          <w:b/>
        </w:rPr>
        <w:t>.</w:t>
      </w:r>
      <w:hyperlink r:id="rId28">
        <w:r w:rsidR="00491C5D">
          <w:rPr>
            <w:rFonts w:ascii="Arial" w:eastAsia="Arial" w:hAnsi="Arial" w:cs="Arial"/>
            <w:b/>
            <w:color w:val="007DB3"/>
            <w:u w:val="single"/>
          </w:rPr>
          <w:t>Follow</w:t>
        </w:r>
        <w:proofErr w:type="spellEnd"/>
        <w:r w:rsidR="00491C5D">
          <w:rPr>
            <w:rFonts w:ascii="Arial" w:eastAsia="Arial" w:hAnsi="Arial" w:cs="Arial"/>
            <w:b/>
            <w:color w:val="007DB3"/>
            <w:u w:val="single"/>
          </w:rPr>
          <w:t xml:space="preserve"> our social media accounts</w:t>
        </w:r>
      </w:hyperlink>
      <w:r>
        <w:rPr>
          <w:rFonts w:ascii="Arial" w:eastAsia="Arial" w:hAnsi="Arial" w:cs="Arial"/>
          <w:b/>
        </w:rPr>
        <w:t xml:space="preserve"> and </w:t>
      </w:r>
      <w:hyperlink r:id="rId29">
        <w:r w:rsidR="00491C5D">
          <w:rPr>
            <w:rFonts w:ascii="Arial" w:eastAsia="Arial" w:hAnsi="Arial" w:cs="Arial"/>
            <w:b/>
            <w:color w:val="007DB3"/>
            <w:u w:val="single"/>
          </w:rPr>
          <w:t>sign up for the Your Reliable Source blog</w:t>
        </w:r>
      </w:hyperlink>
      <w:r>
        <w:rPr>
          <w:rFonts w:ascii="Arial" w:eastAsia="Arial" w:hAnsi="Arial" w:cs="Arial"/>
          <w:b/>
        </w:rPr>
        <w:t xml:space="preserve"> for regular updates on this and other important public health topics.</w:t>
      </w:r>
    </w:p>
    <w:p w14:paraId="7670A053" w14:textId="77777777" w:rsidR="00491C5D" w:rsidRDefault="00491C5D">
      <w:pPr>
        <w:spacing w:after="540" w:line="360" w:lineRule="auto"/>
        <w:rPr>
          <w:rFonts w:ascii="Arial" w:eastAsia="Arial" w:hAnsi="Arial" w:cs="Arial"/>
          <w:b/>
        </w:rPr>
      </w:pPr>
    </w:p>
    <w:p w14:paraId="59C38EA1" w14:textId="77777777" w:rsidR="00491C5D" w:rsidRDefault="00491C5D">
      <w:pPr>
        <w:spacing w:after="540" w:line="360" w:lineRule="auto"/>
        <w:rPr>
          <w:rFonts w:ascii="Arial" w:eastAsia="Arial" w:hAnsi="Arial" w:cs="Arial"/>
          <w:b/>
        </w:rPr>
      </w:pPr>
    </w:p>
    <w:p w14:paraId="3E43A7B5" w14:textId="77777777" w:rsidR="00491C5D" w:rsidRDefault="00000000">
      <w:pPr>
        <w:spacing w:before="240" w:after="240"/>
        <w:rPr>
          <w:rFonts w:ascii="Arial" w:eastAsia="Arial" w:hAnsi="Arial" w:cs="Arial"/>
          <w:b/>
        </w:rPr>
      </w:pPr>
      <w:r>
        <w:rPr>
          <w:rFonts w:ascii="Arial" w:eastAsia="Arial" w:hAnsi="Arial" w:cs="Arial"/>
          <w:b/>
        </w:rPr>
        <w:tab/>
      </w:r>
      <w:r>
        <w:rPr>
          <w:rFonts w:ascii="Arial" w:eastAsia="Arial" w:hAnsi="Arial" w:cs="Arial"/>
          <w:b/>
        </w:rPr>
        <w:tab/>
      </w:r>
    </w:p>
    <w:p w14:paraId="44858FD6" w14:textId="77777777" w:rsidR="00491C5D" w:rsidRDefault="00491C5D">
      <w:pPr>
        <w:spacing w:before="240" w:after="240"/>
        <w:rPr>
          <w:rFonts w:ascii="Arial" w:eastAsia="Arial" w:hAnsi="Arial" w:cs="Arial"/>
          <w:b/>
        </w:rPr>
      </w:pPr>
    </w:p>
    <w:p w14:paraId="52EBF0B7" w14:textId="77777777" w:rsidR="00491C5D" w:rsidRDefault="00491C5D">
      <w:pPr>
        <w:spacing w:before="240" w:after="240"/>
        <w:rPr>
          <w:rFonts w:ascii="Arial" w:eastAsia="Arial" w:hAnsi="Arial" w:cs="Arial"/>
          <w:b/>
        </w:rPr>
      </w:pPr>
    </w:p>
    <w:p w14:paraId="407E6C81" w14:textId="77777777" w:rsidR="00491C5D" w:rsidRDefault="00491C5D">
      <w:pPr>
        <w:rPr>
          <w:rFonts w:ascii="Arial" w:eastAsia="Arial" w:hAnsi="Arial" w:cs="Arial"/>
          <w:b/>
          <w:color w:val="050505"/>
        </w:rPr>
      </w:pPr>
    </w:p>
    <w:p w14:paraId="4D156A67" w14:textId="77777777" w:rsidR="00491C5D" w:rsidRDefault="00491C5D">
      <w:pPr>
        <w:spacing w:line="335" w:lineRule="auto"/>
        <w:rPr>
          <w:rFonts w:ascii="Arial" w:eastAsia="Arial" w:hAnsi="Arial" w:cs="Arial"/>
          <w:b/>
          <w:color w:val="0062B2"/>
          <w:u w:val="single"/>
        </w:rPr>
      </w:pPr>
    </w:p>
    <w:p w14:paraId="499FCD94" w14:textId="77777777" w:rsidR="00491C5D" w:rsidRDefault="00491C5D">
      <w:pPr>
        <w:rPr>
          <w:rFonts w:ascii="Arial" w:eastAsia="Arial" w:hAnsi="Arial" w:cs="Arial"/>
          <w:b/>
        </w:rPr>
      </w:pPr>
    </w:p>
    <w:sectPr w:rsidR="00491C5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charset w:val="00"/>
    <w:family w:val="auto"/>
    <w:pitch w:val="variable"/>
    <w:sig w:usb0="E0000AFF" w:usb1="5000217F" w:usb2="00000021" w:usb3="00000000" w:csb0="0000019F" w:csb1="00000000"/>
    <w:embedRegular r:id="rId1" w:fontKey="{045E5335-CBD7-4ECB-8CFA-1B8F33E80A4B}"/>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6340A2F7-49BF-4255-A436-DB5EA99CEC42}"/>
    <w:embedBold r:id="rId3" w:fontKey="{03E6AC9F-034C-40B4-BF9E-AC6403C961B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46AB3DB4-9935-41B7-9E87-E4B5542C92CF}"/>
    <w:embedBold r:id="rId5" w:fontKey="{056C8C4C-A263-4A0A-B23E-21C5CE295ECE}"/>
  </w:font>
  <w:font w:name="Georgia">
    <w:panose1 w:val="02040502050405020303"/>
    <w:charset w:val="00"/>
    <w:family w:val="roman"/>
    <w:pitch w:val="variable"/>
    <w:sig w:usb0="00000287" w:usb1="00000000" w:usb2="00000000" w:usb3="00000000" w:csb0="0000009F" w:csb1="00000000"/>
    <w:embedRegular r:id="rId6" w:fontKey="{3216AFE6-9A72-40E6-A2FE-0BFF4E395F13}"/>
    <w:embedItalic r:id="rId7" w:fontKey="{1F85E4ED-D364-4C5A-8657-69E9FF9C16C3}"/>
  </w:font>
  <w:font w:name="Comic Sans MS">
    <w:panose1 w:val="030F0702030302020204"/>
    <w:charset w:val="00"/>
    <w:family w:val="script"/>
    <w:pitch w:val="variable"/>
    <w:sig w:usb0="00000287" w:usb1="00000013" w:usb2="00000000" w:usb3="00000000" w:csb0="0000009F" w:csb1="00000000"/>
    <w:embedRegular r:id="rId8" w:fontKey="{CD0FDE13-6CB6-440D-B4D5-49A80E484741}"/>
  </w:font>
  <w:font w:name="Cambria">
    <w:panose1 w:val="02040503050406030204"/>
    <w:charset w:val="00"/>
    <w:family w:val="roman"/>
    <w:pitch w:val="variable"/>
    <w:sig w:usb0="E00006FF" w:usb1="420024FF" w:usb2="02000000" w:usb3="00000000" w:csb0="0000019F" w:csb1="00000000"/>
    <w:embedRegular r:id="rId9" w:fontKey="{C9EAD966-0482-4C1C-BA16-B777B23B17C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CF6FB0"/>
    <w:multiLevelType w:val="multilevel"/>
    <w:tmpl w:val="F08E0E9E"/>
    <w:lvl w:ilvl="0">
      <w:start w:val="1"/>
      <w:numFmt w:val="bullet"/>
      <w:lvlText w:val="●"/>
      <w:lvlJc w:val="left"/>
      <w:pPr>
        <w:ind w:left="720" w:hanging="360"/>
      </w:pPr>
      <w:rPr>
        <w:rFonts w:ascii="Roboto" w:eastAsia="Roboto" w:hAnsi="Roboto" w:cs="Roboto"/>
        <w:color w:val="242424"/>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2FE1709"/>
    <w:multiLevelType w:val="multilevel"/>
    <w:tmpl w:val="C396F6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E257F81"/>
    <w:multiLevelType w:val="multilevel"/>
    <w:tmpl w:val="AC20F614"/>
    <w:lvl w:ilvl="0">
      <w:start w:val="1"/>
      <w:numFmt w:val="bullet"/>
      <w:lvlText w:val="●"/>
      <w:lvlJc w:val="left"/>
      <w:pPr>
        <w:ind w:left="720" w:hanging="360"/>
      </w:pPr>
      <w:rPr>
        <w:rFonts w:ascii="Verdana" w:eastAsia="Verdana" w:hAnsi="Verdana" w:cs="Verdana"/>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E836D64"/>
    <w:multiLevelType w:val="multilevel"/>
    <w:tmpl w:val="BA4C6F2A"/>
    <w:lvl w:ilvl="0">
      <w:start w:val="1"/>
      <w:numFmt w:val="bullet"/>
      <w:lvlText w:val="●"/>
      <w:lvlJc w:val="left"/>
      <w:pPr>
        <w:ind w:left="720" w:hanging="360"/>
      </w:pPr>
      <w:rPr>
        <w:rFonts w:ascii="Arial" w:eastAsia="Arial" w:hAnsi="Arial" w:cs="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30200649">
    <w:abstractNumId w:val="1"/>
  </w:num>
  <w:num w:numId="2" w16cid:durableId="1859467549">
    <w:abstractNumId w:val="3"/>
  </w:num>
  <w:num w:numId="3" w16cid:durableId="972250221">
    <w:abstractNumId w:val="2"/>
  </w:num>
  <w:num w:numId="4" w16cid:durableId="15845331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C5D"/>
    <w:rsid w:val="002E0370"/>
    <w:rsid w:val="0041471A"/>
    <w:rsid w:val="00491C5D"/>
    <w:rsid w:val="004A2025"/>
    <w:rsid w:val="00F21C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B7A2D"/>
  <w15:docId w15:val="{4CB3BC4C-C92B-49B0-926A-0C70569F6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outlineLvl w:val="0"/>
    </w:pPr>
    <w:rPr>
      <w:b/>
      <w:sz w:val="48"/>
      <w:szCs w:val="48"/>
    </w:rPr>
  </w:style>
  <w:style w:type="paragraph" w:styleId="Heading2">
    <w:name w:val="heading 2"/>
    <w:basedOn w:val="Normal"/>
    <w:next w:val="Normal"/>
    <w:uiPriority w:val="9"/>
    <w:unhideWhenUsed/>
    <w:qFormat/>
    <w:pPr>
      <w:keepNext/>
      <w:keepLines/>
      <w:spacing w:before="40" w:after="0"/>
      <w:outlineLvl w:val="1"/>
    </w:pPr>
    <w:rPr>
      <w:color w:val="2F5496"/>
      <w:sz w:val="26"/>
      <w:szCs w:val="26"/>
    </w:rPr>
  </w:style>
  <w:style w:type="paragraph" w:styleId="Heading3">
    <w:name w:val="heading 3"/>
    <w:basedOn w:val="Normal"/>
    <w:next w:val="Normal"/>
    <w:uiPriority w:val="9"/>
    <w:unhideWhenUsed/>
    <w:qFormat/>
    <w:pPr>
      <w:keepNext/>
      <w:keepLines/>
      <w:spacing w:before="40" w:after="0"/>
      <w:outlineLvl w:val="2"/>
    </w:pPr>
    <w:rPr>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40" w:after="0"/>
      <w:outlineLvl w:val="5"/>
    </w:pPr>
    <w:rPr>
      <w:color w:val="1F3863"/>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piercecountywa.gov/FormCenter/Human-Services-18/The-Road-Home-Membership-Candidate-Appli-566" TargetMode="External"/><Relationship Id="rId13" Type="http://schemas.openxmlformats.org/officeDocument/2006/relationships/hyperlink" Target="https://www.tpchd.org/i-want-to/about-the-health-department/sign-up-for-notifications" TargetMode="External"/><Relationship Id="rId18" Type="http://schemas.openxmlformats.org/officeDocument/2006/relationships/hyperlink" Target="https://tpchd.org/wp-content/uploads/2024/02/Fental-Facts-Not-Fear-Flyer-English.pdf" TargetMode="External"/><Relationship Id="rId26" Type="http://schemas.openxmlformats.org/officeDocument/2006/relationships/hyperlink" Target="http://www.thechangeprogram.com" TargetMode="External"/><Relationship Id="rId3" Type="http://schemas.openxmlformats.org/officeDocument/2006/relationships/settings" Target="settings.xml"/><Relationship Id="rId21" Type="http://schemas.openxmlformats.org/officeDocument/2006/relationships/hyperlink" Target="https://fentanylfacts.org/" TargetMode="External"/><Relationship Id="rId7" Type="http://schemas.openxmlformats.org/officeDocument/2006/relationships/hyperlink" Target="https://app.leg.wa.gov/billsummary/?BillNumber=1217&amp;Year=2025&amp;Initiative=false" TargetMode="External"/><Relationship Id="rId12" Type="http://schemas.openxmlformats.org/officeDocument/2006/relationships/hyperlink" Target="https://tpchd.org/i-want-to/about-us/sign-up-for-notifications/" TargetMode="External"/><Relationship Id="rId17" Type="http://schemas.openxmlformats.org/officeDocument/2006/relationships/hyperlink" Target="https://lnks.gd/l/eyJhbGciOiJIUzI1NiJ9.eyJidWxsZXRpbl9saW5rX2lkIjoxMDMsInVyaSI6ImJwMjpjbGljayIsInVybCI6Imh0dHBzOi8vd3d3LnZldGVyYW5zY3Jpc2lzbGluZS5uZXQvYWJvdXQvYWJvdXQtdXMvIiwiYnVsbGV0aW5faWQiOiIyMDI0MDYwNS45NTg0ODcxMSJ9.jNFD6JIvJe-9Aok9Sfih6LhmKOIN1X8fKUvdZYaKjmo/s/1121713882/br/243676242395-l" TargetMode="External"/><Relationship Id="rId25" Type="http://schemas.openxmlformats.org/officeDocument/2006/relationships/hyperlink" Target="https://www.tpchd.org/i-want-to/about-the-health-department/sign-up-for-notifications" TargetMode="External"/><Relationship Id="rId2" Type="http://schemas.openxmlformats.org/officeDocument/2006/relationships/styles" Target="styles.xml"/><Relationship Id="rId16" Type="http://schemas.openxmlformats.org/officeDocument/2006/relationships/hyperlink" Target="https://lnks.gd/l/eyJhbGciOiJIUzI1NiJ9.eyJidWxsZXRpbl9saW5rX2lkIjoxMDIsInVyaSI6ImJwMjpjbGljayIsInVybCI6Imh0dHBzOi8vOTg4bGlmZWxpbmUub3JnLyIsImJ1bGxldGluX2lkIjoiMjAyNDA2MDUuOTU4NDg3MTEifQ.iC2Jg5Vd73J7sCpB_n5duuvseE-OPcO60ekxBCb7x7k/s/1121713882/br/243676242395-l" TargetMode="External"/><Relationship Id="rId20" Type="http://schemas.openxmlformats.org/officeDocument/2006/relationships/hyperlink" Target="https://granicus.com/success-stories/how-pandemic-lessons-shifted-digital-community-outreach/" TargetMode="External"/><Relationship Id="rId29" Type="http://schemas.openxmlformats.org/officeDocument/2006/relationships/hyperlink" Target="https://www.tpchd.org/i-want-to/about-the-health-department/sign-up-for-notifications" TargetMode="External"/><Relationship Id="rId1" Type="http://schemas.openxmlformats.org/officeDocument/2006/relationships/numbering" Target="numbering.xml"/><Relationship Id="rId6" Type="http://schemas.openxmlformats.org/officeDocument/2006/relationships/hyperlink" Target="https://online.co.pierce.wa.us/cfapps/council/iview/proposal.cfm?proposal_num=R2024-253" TargetMode="External"/><Relationship Id="rId11" Type="http://schemas.openxmlformats.org/officeDocument/2006/relationships/hyperlink" Target="https://fentanylfacts.org/" TargetMode="External"/><Relationship Id="rId24" Type="http://schemas.openxmlformats.org/officeDocument/2006/relationships/hyperlink" Target="https://tpchd.org/i-want-to/about-us/sign-up-for-notifications/" TargetMode="External"/><Relationship Id="rId5" Type="http://schemas.openxmlformats.org/officeDocument/2006/relationships/hyperlink" Target="https://www.piercecountywa.gov/702/Senior-Citizens-Or-People-with-Disabilit" TargetMode="External"/><Relationship Id="rId15" Type="http://schemas.openxmlformats.org/officeDocument/2006/relationships/hyperlink" Target="http://www.tpchd.org/drinking" TargetMode="External"/><Relationship Id="rId23" Type="http://schemas.openxmlformats.org/officeDocument/2006/relationships/hyperlink" Target="https://fentanylfacts.org/" TargetMode="External"/><Relationship Id="rId28" Type="http://schemas.openxmlformats.org/officeDocument/2006/relationships/hyperlink" Target="https://tpchd.org/i-want-to/about-us/sign-up-for-notifications/" TargetMode="External"/><Relationship Id="rId10" Type="http://schemas.openxmlformats.org/officeDocument/2006/relationships/hyperlink" Target="https://www.pugetsoundaa.org/find-a-meeting" TargetMode="External"/><Relationship Id="rId19" Type="http://schemas.openxmlformats.org/officeDocument/2006/relationships/hyperlink" Target="https://tpchd.org/wp-content/uploads/2024/02/Fental-Facts-Not-Fear-Flyer-English.pdf"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click.everyaction.com/k/104635005/535990987/1868793201?nvep=ew0KICAiVGVuYW50VXJpIjogIm5ncHZhbjovL3Zhbi9FQS9FQTAxNy8xLzEwNzIxMyIsDQogICJEaXN0cmlidXRpb25VbmlxdWVJZCI6ICIzNGNmY2Y1Ni00ODBiLWYwMTEtOTBjZC0wMDIyNDgyYTlmYjciLA0KICAiRW1haWxBZGRyZXNzIjogIlZPTExCTUBDT01DQVNULk5FVCINCn0%3D&amp;hmac=OwW2YxL6ERVtq_coT8YM7vSpDlz5xs3i5IetLlCOs9U=" TargetMode="External"/><Relationship Id="rId14" Type="http://schemas.openxmlformats.org/officeDocument/2006/relationships/hyperlink" Target="mailto:ehdrinkingwater@tpdhc.org" TargetMode="External"/><Relationship Id="rId22" Type="http://schemas.openxmlformats.org/officeDocument/2006/relationships/hyperlink" Target="https://fentanylfacts.org/sample-home-page/stay-safer/" TargetMode="External"/><Relationship Id="rId27" Type="http://schemas.openxmlformats.org/officeDocument/2006/relationships/hyperlink" Target="https://fentanylfacts.org/"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7</Pages>
  <Words>1880</Words>
  <Characters>10721</Characters>
  <Application>Microsoft Office Word</Application>
  <DocSecurity>0</DocSecurity>
  <Lines>89</Lines>
  <Paragraphs>25</Paragraphs>
  <ScaleCrop>false</ScaleCrop>
  <Company/>
  <LinksUpToDate>false</LinksUpToDate>
  <CharactersWithSpaces>12576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Marlene Vollbracht</cp:lastModifiedBy>
  <cp:revision>2</cp:revision>
  <dcterms:created xsi:type="dcterms:W3CDTF">2025-04-12T14:47:00Z</dcterms:created>
  <dcterms:modified xsi:type="dcterms:W3CDTF">2025-04-12T14:47:00Z</dcterms:modified>
</cp:coreProperties>
</file>