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F9" w:rsidRDefault="00DB2CF9" w:rsidP="003D11BA">
      <w:pPr>
        <w:rPr>
          <w:rFonts w:cstheme="minorHAnsi"/>
          <w:sz w:val="22"/>
          <w:szCs w:val="22"/>
        </w:rPr>
      </w:pPr>
      <w:r>
        <w:rPr>
          <w:rFonts w:cstheme="minorHAnsi"/>
          <w:sz w:val="22"/>
          <w:szCs w:val="22"/>
        </w:rPr>
        <w:t xml:space="preserve">Coalition </w:t>
      </w:r>
      <w:r w:rsidR="003D11BA" w:rsidRPr="00DB2CF9">
        <w:rPr>
          <w:rFonts w:cstheme="minorHAnsi"/>
          <w:sz w:val="22"/>
          <w:szCs w:val="22"/>
        </w:rPr>
        <w:t xml:space="preserve">Race and Equity </w:t>
      </w:r>
      <w:proofErr w:type="gramStart"/>
      <w:r w:rsidR="003D11BA" w:rsidRPr="00DB2CF9">
        <w:rPr>
          <w:rFonts w:cstheme="minorHAnsi"/>
          <w:sz w:val="22"/>
          <w:szCs w:val="22"/>
        </w:rPr>
        <w:t>Committee  notes</w:t>
      </w:r>
      <w:proofErr w:type="gramEnd"/>
      <w:r w:rsidR="003D11BA" w:rsidRPr="00DB2CF9">
        <w:rPr>
          <w:rFonts w:cstheme="minorHAnsi"/>
          <w:sz w:val="22"/>
          <w:szCs w:val="22"/>
        </w:rPr>
        <w:t xml:space="preserve"> and resources  from August 17 meeting</w:t>
      </w:r>
    </w:p>
    <w:p w:rsidR="003D11BA" w:rsidRPr="00DB2CF9" w:rsidRDefault="00DB2CF9" w:rsidP="003D11BA">
      <w:pPr>
        <w:rPr>
          <w:rFonts w:cstheme="minorHAnsi"/>
          <w:sz w:val="22"/>
          <w:szCs w:val="22"/>
        </w:rPr>
      </w:pPr>
      <w:r>
        <w:rPr>
          <w:rFonts w:cstheme="minorHAnsi"/>
          <w:sz w:val="22"/>
          <w:szCs w:val="22"/>
        </w:rPr>
        <w:t>(notes by Rosemary—missing some detail this far from the meeting)</w:t>
      </w:r>
      <w:r w:rsidR="003D11BA" w:rsidRPr="00DB2CF9">
        <w:rPr>
          <w:rFonts w:cstheme="minorHAnsi"/>
          <w:sz w:val="22"/>
          <w:szCs w:val="22"/>
        </w:rPr>
        <w:t>:</w:t>
      </w:r>
    </w:p>
    <w:p w:rsidR="003D11BA" w:rsidRPr="00DB2CF9" w:rsidRDefault="003D11BA" w:rsidP="003D11BA">
      <w:pPr>
        <w:rPr>
          <w:rFonts w:cstheme="minorHAnsi"/>
          <w:sz w:val="22"/>
          <w:szCs w:val="22"/>
        </w:rPr>
      </w:pPr>
    </w:p>
    <w:p w:rsidR="003D11BA" w:rsidRPr="00DB2CF9" w:rsidRDefault="003D11BA" w:rsidP="003D11BA">
      <w:pPr>
        <w:rPr>
          <w:rFonts w:cstheme="minorHAnsi"/>
          <w:sz w:val="22"/>
          <w:szCs w:val="22"/>
        </w:rPr>
      </w:pPr>
      <w:r w:rsidRPr="00DB2CF9">
        <w:rPr>
          <w:rFonts w:cstheme="minorHAnsi"/>
          <w:sz w:val="22"/>
          <w:szCs w:val="22"/>
        </w:rPr>
        <w:t xml:space="preserve">We had a wide ranging discussion </w:t>
      </w:r>
      <w:r w:rsidR="00ED7FA1" w:rsidRPr="00DB2CF9">
        <w:rPr>
          <w:rFonts w:cstheme="minorHAnsi"/>
          <w:sz w:val="22"/>
          <w:szCs w:val="22"/>
        </w:rPr>
        <w:t xml:space="preserve">of equity issues related to regional planning responses to homelessness, the continuing </w:t>
      </w:r>
      <w:r w:rsidR="00DB2CF9">
        <w:rPr>
          <w:rFonts w:cstheme="minorHAnsi"/>
          <w:sz w:val="22"/>
          <w:szCs w:val="22"/>
        </w:rPr>
        <w:t>priority</w:t>
      </w:r>
      <w:r w:rsidR="00ED7FA1" w:rsidRPr="00DB2CF9">
        <w:rPr>
          <w:rFonts w:cstheme="minorHAnsi"/>
          <w:sz w:val="22"/>
          <w:szCs w:val="22"/>
        </w:rPr>
        <w:t xml:space="preserve"> </w:t>
      </w:r>
      <w:r w:rsidR="00DB2CF9">
        <w:rPr>
          <w:rFonts w:cstheme="minorHAnsi"/>
          <w:sz w:val="22"/>
          <w:szCs w:val="22"/>
        </w:rPr>
        <w:t>of creating</w:t>
      </w:r>
      <w:r w:rsidR="00ED7FA1" w:rsidRPr="00DB2CF9">
        <w:rPr>
          <w:rFonts w:cstheme="minorHAnsi"/>
          <w:sz w:val="22"/>
          <w:szCs w:val="22"/>
        </w:rPr>
        <w:t xml:space="preserve"> emergency shelter responses</w:t>
      </w:r>
      <w:r w:rsidR="00DB2CF9">
        <w:rPr>
          <w:rFonts w:cstheme="minorHAnsi"/>
          <w:sz w:val="22"/>
          <w:szCs w:val="22"/>
        </w:rPr>
        <w:t xml:space="preserve"> and even the needed permanent supportive housing (very </w:t>
      </w:r>
      <w:proofErr w:type="gramStart"/>
      <w:r w:rsidR="00DB2CF9">
        <w:rPr>
          <w:rFonts w:cstheme="minorHAnsi"/>
          <w:sz w:val="22"/>
          <w:szCs w:val="22"/>
        </w:rPr>
        <w:t>expensive  model</w:t>
      </w:r>
      <w:proofErr w:type="gramEnd"/>
      <w:r w:rsidR="00DB2CF9">
        <w:rPr>
          <w:rFonts w:cstheme="minorHAnsi"/>
          <w:sz w:val="22"/>
          <w:szCs w:val="22"/>
        </w:rPr>
        <w:t xml:space="preserve">) </w:t>
      </w:r>
      <w:r w:rsidR="00ED7FA1" w:rsidRPr="00DB2CF9">
        <w:rPr>
          <w:rFonts w:cstheme="minorHAnsi"/>
          <w:sz w:val="22"/>
          <w:szCs w:val="22"/>
        </w:rPr>
        <w:t xml:space="preserve"> rather than taking on the more difficult and politically less popular work of creating real housing options</w:t>
      </w:r>
      <w:r w:rsidR="00DB2CF9">
        <w:rPr>
          <w:rFonts w:cstheme="minorHAnsi"/>
          <w:sz w:val="22"/>
          <w:szCs w:val="22"/>
        </w:rPr>
        <w:t xml:space="preserve"> for extremely low income residents who do not need services but who need low cost options.  This of course will need to </w:t>
      </w:r>
      <w:r w:rsidR="00ED7FA1" w:rsidRPr="00DB2CF9">
        <w:rPr>
          <w:rFonts w:cstheme="minorHAnsi"/>
          <w:sz w:val="22"/>
          <w:szCs w:val="22"/>
        </w:rPr>
        <w:t xml:space="preserve"> rely on public </w:t>
      </w:r>
      <w:proofErr w:type="spellStart"/>
      <w:r w:rsidR="00ED7FA1" w:rsidRPr="00DB2CF9">
        <w:rPr>
          <w:rFonts w:cstheme="minorHAnsi"/>
          <w:sz w:val="22"/>
          <w:szCs w:val="22"/>
        </w:rPr>
        <w:t>dollars,</w:t>
      </w:r>
      <w:r w:rsidR="00DB2CF9">
        <w:rPr>
          <w:rFonts w:cstheme="minorHAnsi"/>
          <w:sz w:val="22"/>
          <w:szCs w:val="22"/>
        </w:rPr>
        <w:t>we</w:t>
      </w:r>
      <w:proofErr w:type="spellEnd"/>
      <w:r w:rsidR="00DB2CF9">
        <w:rPr>
          <w:rFonts w:cstheme="minorHAnsi"/>
          <w:sz w:val="22"/>
          <w:szCs w:val="22"/>
        </w:rPr>
        <w:t xml:space="preserve"> need estimates of comparable costs to the current approach, </w:t>
      </w:r>
      <w:r w:rsidR="00ED7FA1" w:rsidRPr="00DB2CF9">
        <w:rPr>
          <w:rFonts w:cstheme="minorHAnsi"/>
          <w:sz w:val="22"/>
          <w:szCs w:val="22"/>
        </w:rPr>
        <w:t xml:space="preserve"> and </w:t>
      </w:r>
      <w:r w:rsidR="00DB2CF9">
        <w:rPr>
          <w:rFonts w:cstheme="minorHAnsi"/>
          <w:sz w:val="22"/>
          <w:szCs w:val="22"/>
        </w:rPr>
        <w:t xml:space="preserve"> we noted </w:t>
      </w:r>
      <w:bookmarkStart w:id="0" w:name="_GoBack"/>
      <w:bookmarkEnd w:id="0"/>
      <w:r w:rsidR="00ED7FA1" w:rsidRPr="00DB2CF9">
        <w:rPr>
          <w:rFonts w:cstheme="minorHAnsi"/>
          <w:sz w:val="22"/>
          <w:szCs w:val="22"/>
        </w:rPr>
        <w:t xml:space="preserve">the promise of  pilot projects to build a different narrative about possibilities. </w:t>
      </w:r>
    </w:p>
    <w:p w:rsidR="00DB2CF9" w:rsidRPr="00DB2CF9" w:rsidRDefault="00DB2CF9" w:rsidP="003D11BA">
      <w:pPr>
        <w:rPr>
          <w:rFonts w:cstheme="minorHAnsi"/>
          <w:sz w:val="22"/>
          <w:szCs w:val="22"/>
        </w:rPr>
      </w:pPr>
    </w:p>
    <w:p w:rsidR="00ED7FA1" w:rsidRPr="00DB2CF9" w:rsidRDefault="00ED7FA1" w:rsidP="003D11BA">
      <w:pPr>
        <w:rPr>
          <w:rFonts w:cstheme="minorHAnsi"/>
          <w:sz w:val="22"/>
          <w:szCs w:val="22"/>
        </w:rPr>
      </w:pPr>
      <w:r w:rsidRPr="00DB2CF9">
        <w:rPr>
          <w:rFonts w:cstheme="minorHAnsi"/>
          <w:sz w:val="22"/>
          <w:szCs w:val="22"/>
        </w:rPr>
        <w:t xml:space="preserve">We reviewed some of the   ideas from the Third Space Action Lab and the Next City webinar on “Stories we tell ourselves” that </w:t>
      </w:r>
      <w:r w:rsidR="00764FDE" w:rsidRPr="00DB2CF9">
        <w:rPr>
          <w:rFonts w:cstheme="minorHAnsi"/>
          <w:sz w:val="22"/>
          <w:szCs w:val="22"/>
        </w:rPr>
        <w:t>demonstrate why</w:t>
      </w:r>
      <w:r w:rsidRPr="00DB2CF9">
        <w:rPr>
          <w:rFonts w:cstheme="minorHAnsi"/>
          <w:sz w:val="22"/>
          <w:szCs w:val="22"/>
        </w:rPr>
        <w:t xml:space="preserve"> </w:t>
      </w:r>
      <w:r w:rsidR="00764FDE" w:rsidRPr="00DB2CF9">
        <w:rPr>
          <w:rFonts w:cstheme="minorHAnsi"/>
          <w:sz w:val="22"/>
          <w:szCs w:val="22"/>
        </w:rPr>
        <w:t>equitable community development is so difficult.</w:t>
      </w:r>
      <w:r w:rsidR="00DB2CF9" w:rsidRPr="00DB2CF9">
        <w:rPr>
          <w:rFonts w:cstheme="minorHAnsi"/>
          <w:sz w:val="22"/>
          <w:szCs w:val="22"/>
        </w:rPr>
        <w:t xml:space="preserve"> (See invitation to this August 17 meeting for attachments of those resources)</w:t>
      </w:r>
    </w:p>
    <w:p w:rsidR="00DB2CF9" w:rsidRPr="00DB2CF9" w:rsidRDefault="00DB2CF9" w:rsidP="003D11BA">
      <w:pPr>
        <w:rPr>
          <w:rFonts w:cstheme="minorHAnsi"/>
          <w:sz w:val="22"/>
          <w:szCs w:val="22"/>
        </w:rPr>
      </w:pPr>
    </w:p>
    <w:p w:rsidR="00764FDE" w:rsidRPr="00DB2CF9" w:rsidRDefault="00764FDE" w:rsidP="003D11BA">
      <w:pPr>
        <w:rPr>
          <w:rFonts w:cstheme="minorHAnsi"/>
          <w:sz w:val="22"/>
          <w:szCs w:val="22"/>
        </w:rPr>
      </w:pPr>
      <w:r w:rsidRPr="00DB2CF9">
        <w:rPr>
          <w:rFonts w:cstheme="minorHAnsi"/>
          <w:sz w:val="22"/>
          <w:szCs w:val="22"/>
        </w:rPr>
        <w:t xml:space="preserve">We discussed the key issue of definitions of homelessness, and how the bureaucratic definitions that determine eligibility for any public </w:t>
      </w:r>
      <w:proofErr w:type="gramStart"/>
      <w:r w:rsidRPr="00DB2CF9">
        <w:rPr>
          <w:rFonts w:cstheme="minorHAnsi"/>
          <w:sz w:val="22"/>
          <w:szCs w:val="22"/>
        </w:rPr>
        <w:t>funding  exclude</w:t>
      </w:r>
      <w:proofErr w:type="gramEnd"/>
      <w:r w:rsidRPr="00DB2CF9">
        <w:rPr>
          <w:rFonts w:cstheme="minorHAnsi"/>
          <w:sz w:val="22"/>
          <w:szCs w:val="22"/>
        </w:rPr>
        <w:t xml:space="preserve"> people who have no stable address but who are not homeless by the program’s definition.  Carolyn noted research on those who are </w:t>
      </w:r>
      <w:proofErr w:type="gramStart"/>
      <w:r w:rsidRPr="00DB2CF9">
        <w:rPr>
          <w:rFonts w:cstheme="minorHAnsi"/>
          <w:sz w:val="22"/>
          <w:szCs w:val="22"/>
        </w:rPr>
        <w:t>doubling  up</w:t>
      </w:r>
      <w:proofErr w:type="gramEnd"/>
      <w:r w:rsidRPr="00DB2CF9">
        <w:rPr>
          <w:rFonts w:cstheme="minorHAnsi"/>
          <w:sz w:val="22"/>
          <w:szCs w:val="22"/>
        </w:rPr>
        <w:t xml:space="preserve">—living in  situations of overcrowding, couch surfing, creating additional strains on low income householders who have taken in relatives and friends, and the reality that </w:t>
      </w:r>
      <w:r w:rsidR="00BC45EE" w:rsidRPr="00DB2CF9">
        <w:rPr>
          <w:rFonts w:cstheme="minorHAnsi"/>
          <w:sz w:val="22"/>
          <w:szCs w:val="22"/>
        </w:rPr>
        <w:t>Black residents and Hispanic/Latinx residents report doubling up at much higher rates than White residents.</w:t>
      </w:r>
    </w:p>
    <w:p w:rsidR="003D11BA" w:rsidRPr="00DB2CF9" w:rsidRDefault="003D11BA" w:rsidP="003D11BA">
      <w:pPr>
        <w:rPr>
          <w:rFonts w:cstheme="minorHAnsi"/>
          <w:sz w:val="22"/>
          <w:szCs w:val="22"/>
        </w:rPr>
      </w:pPr>
    </w:p>
    <w:p w:rsidR="00764FDE" w:rsidRPr="00DB2CF9" w:rsidRDefault="00764FDE" w:rsidP="003D11BA">
      <w:pPr>
        <w:rPr>
          <w:rFonts w:eastAsia="Times New Roman" w:cstheme="minorHAnsi"/>
          <w:sz w:val="22"/>
          <w:szCs w:val="22"/>
        </w:rPr>
      </w:pPr>
      <w:r w:rsidRPr="00DB2CF9">
        <w:rPr>
          <w:rFonts w:eastAsia="Times New Roman" w:cstheme="minorHAnsi"/>
          <w:color w:val="222222"/>
          <w:sz w:val="22"/>
          <w:szCs w:val="22"/>
          <w:shd w:val="clear" w:color="auto" w:fill="FFFFFF"/>
        </w:rPr>
        <w:t> </w:t>
      </w:r>
      <w:r w:rsidRPr="00DB2CF9">
        <w:rPr>
          <w:rFonts w:eastAsia="Times New Roman" w:cstheme="minorHAnsi"/>
          <w:color w:val="222222"/>
          <w:sz w:val="22"/>
          <w:szCs w:val="22"/>
          <w:shd w:val="clear" w:color="auto" w:fill="FFFFFF"/>
        </w:rPr>
        <w:t xml:space="preserve">Carolyn provided a </w:t>
      </w:r>
      <w:r w:rsidRPr="00DB2CF9">
        <w:rPr>
          <w:rFonts w:eastAsia="Times New Roman" w:cstheme="minorHAnsi"/>
          <w:color w:val="222222"/>
          <w:sz w:val="22"/>
          <w:szCs w:val="22"/>
          <w:shd w:val="clear" w:color="auto" w:fill="FFFFFF"/>
        </w:rPr>
        <w:t>link to Molly Richard's article on counting doubled-up homelessness: </w:t>
      </w:r>
      <w:hyperlink r:id="rId5" w:tgtFrame="_blank" w:history="1">
        <w:r w:rsidRPr="00DB2CF9">
          <w:rPr>
            <w:rFonts w:eastAsia="Times New Roman" w:cstheme="minorHAnsi"/>
            <w:color w:val="1155CC"/>
            <w:sz w:val="22"/>
            <w:szCs w:val="22"/>
            <w:u w:val="single"/>
          </w:rPr>
          <w:t>https://www.nlihc.org/sites/default/files/Quantifying-Doubled-Up-Homelessness.pdf</w:t>
        </w:r>
      </w:hyperlink>
    </w:p>
    <w:p w:rsidR="00BC45EE" w:rsidRPr="00DB2CF9" w:rsidRDefault="00BC45EE" w:rsidP="003D11BA">
      <w:pPr>
        <w:rPr>
          <w:rFonts w:cstheme="minorHAnsi"/>
          <w:sz w:val="22"/>
          <w:szCs w:val="22"/>
        </w:rPr>
      </w:pPr>
    </w:p>
    <w:p w:rsidR="00BC45EE" w:rsidRPr="00DB2CF9" w:rsidRDefault="00BC45EE" w:rsidP="003D11BA">
      <w:pPr>
        <w:rPr>
          <w:rFonts w:cstheme="minorHAnsi"/>
          <w:sz w:val="22"/>
          <w:szCs w:val="22"/>
        </w:rPr>
      </w:pPr>
      <w:r w:rsidRPr="00DB2CF9">
        <w:rPr>
          <w:rFonts w:cstheme="minorHAnsi"/>
          <w:sz w:val="22"/>
          <w:szCs w:val="22"/>
        </w:rPr>
        <w:t>We discussed the proposed fall event the Coalition is organizing to address housing options for those with incomes under 30% AMI, and the need to determine who should be explicitly invited –and what it would look like to “think big” about the things that need to change to move forward with changes that assume new definitions and active participation by more voices.</w:t>
      </w:r>
    </w:p>
    <w:p w:rsidR="00BC45EE" w:rsidRPr="00DB2CF9" w:rsidRDefault="00BC45EE" w:rsidP="003D11BA">
      <w:pPr>
        <w:rPr>
          <w:rFonts w:cstheme="minorHAnsi"/>
          <w:sz w:val="22"/>
          <w:szCs w:val="22"/>
        </w:rPr>
      </w:pPr>
      <w:r w:rsidRPr="00DB2CF9">
        <w:rPr>
          <w:rFonts w:cstheme="minorHAnsi"/>
          <w:sz w:val="22"/>
          <w:szCs w:val="22"/>
        </w:rPr>
        <w:t xml:space="preserve"> </w:t>
      </w:r>
    </w:p>
    <w:p w:rsidR="00BC45EE" w:rsidRPr="00DB2CF9" w:rsidRDefault="00BC45EE" w:rsidP="003D11BA">
      <w:pPr>
        <w:rPr>
          <w:rFonts w:cstheme="minorHAnsi"/>
          <w:sz w:val="22"/>
          <w:szCs w:val="22"/>
        </w:rPr>
      </w:pPr>
      <w:r w:rsidRPr="00DB2CF9">
        <w:rPr>
          <w:rFonts w:cstheme="minorHAnsi"/>
          <w:sz w:val="22"/>
          <w:szCs w:val="22"/>
        </w:rPr>
        <w:t xml:space="preserve">We discussed the </w:t>
      </w:r>
      <w:proofErr w:type="spellStart"/>
      <w:r w:rsidRPr="00DB2CF9">
        <w:rPr>
          <w:rFonts w:cstheme="minorHAnsi"/>
          <w:sz w:val="22"/>
          <w:szCs w:val="22"/>
        </w:rPr>
        <w:t>CoC</w:t>
      </w:r>
      <w:proofErr w:type="spellEnd"/>
      <w:r w:rsidRPr="00DB2CF9">
        <w:rPr>
          <w:rFonts w:cstheme="minorHAnsi"/>
          <w:sz w:val="22"/>
          <w:szCs w:val="22"/>
        </w:rPr>
        <w:t xml:space="preserve"> definitions of homelessness, and </w:t>
      </w:r>
      <w:r w:rsidRPr="00DB2CF9">
        <w:rPr>
          <w:rFonts w:cstheme="minorHAnsi"/>
          <w:b/>
          <w:sz w:val="22"/>
          <w:szCs w:val="22"/>
        </w:rPr>
        <w:t xml:space="preserve">what a difference it might make in plans for </w:t>
      </w:r>
      <w:proofErr w:type="spellStart"/>
      <w:r w:rsidRPr="00DB2CF9">
        <w:rPr>
          <w:rFonts w:cstheme="minorHAnsi"/>
          <w:b/>
          <w:sz w:val="22"/>
          <w:szCs w:val="22"/>
        </w:rPr>
        <w:t>CoC</w:t>
      </w:r>
      <w:proofErr w:type="spellEnd"/>
      <w:r w:rsidRPr="00DB2CF9">
        <w:rPr>
          <w:rFonts w:cstheme="minorHAnsi"/>
          <w:b/>
          <w:sz w:val="22"/>
          <w:szCs w:val="22"/>
        </w:rPr>
        <w:t xml:space="preserve"> responses to housing needs if “doubled up” was included as an official HUD definition of homeless. </w:t>
      </w:r>
      <w:r w:rsidRPr="00DB2CF9">
        <w:rPr>
          <w:rFonts w:cstheme="minorHAnsi"/>
          <w:sz w:val="22"/>
          <w:szCs w:val="22"/>
        </w:rPr>
        <w:t xml:space="preserve"> </w:t>
      </w:r>
      <w:r w:rsidR="00DB2CF9" w:rsidRPr="00DB2CF9">
        <w:rPr>
          <w:rFonts w:cstheme="minorHAnsi"/>
          <w:sz w:val="22"/>
          <w:szCs w:val="22"/>
        </w:rPr>
        <w:t xml:space="preserve"> How about Pierce County being a leader in making this change?  </w:t>
      </w:r>
      <w:r w:rsidRPr="00DB2CF9">
        <w:rPr>
          <w:rFonts w:cstheme="minorHAnsi"/>
          <w:sz w:val="22"/>
          <w:szCs w:val="22"/>
        </w:rPr>
        <w:t xml:space="preserve">We </w:t>
      </w:r>
      <w:r w:rsidR="00DB2CF9" w:rsidRPr="00DB2CF9">
        <w:rPr>
          <w:rFonts w:cstheme="minorHAnsi"/>
          <w:sz w:val="22"/>
          <w:szCs w:val="22"/>
        </w:rPr>
        <w:t xml:space="preserve">also </w:t>
      </w:r>
      <w:r w:rsidRPr="00DB2CF9">
        <w:rPr>
          <w:rFonts w:cstheme="minorHAnsi"/>
          <w:sz w:val="22"/>
          <w:szCs w:val="22"/>
        </w:rPr>
        <w:t xml:space="preserve">asked ourselves to think about what data we need to have to make effective arguments about the comparable costs of the current “homelessness response system” (emergency services, hospitalizations, per person shelter bed costs, policing, sweeps, </w:t>
      </w:r>
      <w:proofErr w:type="spellStart"/>
      <w:r w:rsidRPr="00DB2CF9">
        <w:rPr>
          <w:rFonts w:cstheme="minorHAnsi"/>
          <w:sz w:val="22"/>
          <w:szCs w:val="22"/>
        </w:rPr>
        <w:t>etc</w:t>
      </w:r>
      <w:proofErr w:type="spellEnd"/>
      <w:r w:rsidRPr="00DB2CF9">
        <w:rPr>
          <w:rFonts w:cstheme="minorHAnsi"/>
          <w:sz w:val="22"/>
          <w:szCs w:val="22"/>
        </w:rPr>
        <w:t>), and an investment in attainable housing options that explicitly attend to racial equity.</w:t>
      </w:r>
    </w:p>
    <w:p w:rsidR="00DB2CF9" w:rsidRPr="00DB2CF9" w:rsidRDefault="00DB2CF9" w:rsidP="003D11BA">
      <w:pPr>
        <w:rPr>
          <w:rFonts w:cstheme="minorHAnsi"/>
          <w:sz w:val="22"/>
          <w:szCs w:val="22"/>
        </w:rPr>
      </w:pPr>
    </w:p>
    <w:p w:rsidR="00DB2CF9" w:rsidRPr="00DB2CF9" w:rsidRDefault="00DB2CF9" w:rsidP="003D11BA">
      <w:pPr>
        <w:rPr>
          <w:rFonts w:cstheme="minorHAnsi"/>
          <w:sz w:val="22"/>
          <w:szCs w:val="22"/>
        </w:rPr>
      </w:pPr>
    </w:p>
    <w:p w:rsidR="003D11BA" w:rsidRPr="00DB2CF9" w:rsidRDefault="003D11BA" w:rsidP="003D11BA">
      <w:pPr>
        <w:rPr>
          <w:rFonts w:cstheme="minorHAnsi"/>
          <w:sz w:val="22"/>
          <w:szCs w:val="22"/>
        </w:rPr>
      </w:pPr>
    </w:p>
    <w:p w:rsidR="003D11BA" w:rsidRPr="00DB2CF9" w:rsidRDefault="003D11BA" w:rsidP="003D11BA">
      <w:pPr>
        <w:rPr>
          <w:rFonts w:cstheme="minorHAnsi"/>
          <w:sz w:val="22"/>
          <w:szCs w:val="22"/>
        </w:rPr>
      </w:pPr>
    </w:p>
    <w:p w:rsidR="003D11BA" w:rsidRPr="00DB2CF9" w:rsidRDefault="00DB2CF9" w:rsidP="003D11BA">
      <w:pPr>
        <w:rPr>
          <w:rFonts w:cstheme="minorHAnsi"/>
          <w:b/>
          <w:sz w:val="22"/>
          <w:szCs w:val="22"/>
        </w:rPr>
      </w:pPr>
      <w:r w:rsidRPr="00DB2CF9">
        <w:rPr>
          <w:rFonts w:cstheme="minorHAnsi"/>
          <w:b/>
          <w:sz w:val="22"/>
          <w:szCs w:val="22"/>
        </w:rPr>
        <w:t xml:space="preserve">Here are </w:t>
      </w:r>
      <w:r w:rsidR="003D11BA" w:rsidRPr="00DB2CF9">
        <w:rPr>
          <w:rFonts w:cstheme="minorHAnsi"/>
          <w:b/>
          <w:sz w:val="22"/>
          <w:szCs w:val="22"/>
        </w:rPr>
        <w:t>Resource links from Carolyn Weisz</w:t>
      </w:r>
      <w:r w:rsidRPr="00DB2CF9">
        <w:rPr>
          <w:rFonts w:cstheme="minorHAnsi"/>
          <w:b/>
          <w:sz w:val="22"/>
          <w:szCs w:val="22"/>
        </w:rPr>
        <w:t xml:space="preserve"> that were sent prior to this 8.17 meeting</w:t>
      </w:r>
      <w:r w:rsidR="003D11BA" w:rsidRPr="00DB2CF9">
        <w:rPr>
          <w:rFonts w:cstheme="minorHAnsi"/>
          <w:b/>
          <w:sz w:val="22"/>
          <w:szCs w:val="22"/>
        </w:rPr>
        <w:t>:</w:t>
      </w:r>
    </w:p>
    <w:p w:rsidR="003D11BA" w:rsidRPr="003D11BA" w:rsidRDefault="003D11BA" w:rsidP="003D11BA">
      <w:pPr>
        <w:rPr>
          <w:rFonts w:eastAsia="Times New Roman" w:cstheme="minorHAnsi"/>
          <w:color w:val="222222"/>
          <w:sz w:val="22"/>
          <w:szCs w:val="22"/>
        </w:rPr>
      </w:pPr>
      <w:r w:rsidRPr="003D11BA">
        <w:rPr>
          <w:rFonts w:eastAsia="Times New Roman" w:cstheme="minorHAnsi"/>
          <w:color w:val="222222"/>
          <w:sz w:val="22"/>
          <w:szCs w:val="22"/>
        </w:rPr>
        <w:t>Yesterday, I virtually attended the closing plenary panel for NAEH conference in DC, and it was terrific.  A recording isn't available yet, but they often make recordings of special sessions like this available on Facebook sometime after the live event.  I'll keep my eyes open. There was a strong focus on racial equity. On the NAEH website, there are links to their equity-related work.  Here are some links:</w:t>
      </w:r>
    </w:p>
    <w:p w:rsidR="003D11BA" w:rsidRPr="003D11BA" w:rsidRDefault="003D11BA" w:rsidP="003D11BA">
      <w:pPr>
        <w:rPr>
          <w:rFonts w:eastAsia="Times New Roman" w:cstheme="minorHAnsi"/>
          <w:color w:val="222222"/>
          <w:sz w:val="22"/>
          <w:szCs w:val="22"/>
        </w:rPr>
      </w:pPr>
      <w:hyperlink r:id="rId6" w:tgtFrame="_blank" w:history="1">
        <w:r w:rsidRPr="00DB2CF9">
          <w:rPr>
            <w:rFonts w:eastAsia="Times New Roman" w:cstheme="minorHAnsi"/>
            <w:color w:val="1155CC"/>
            <w:sz w:val="22"/>
            <w:szCs w:val="22"/>
            <w:u w:val="single"/>
          </w:rPr>
          <w:t>https://housingequityframework.org/blog/framework-project-launches-new-phase-of-work-to-support-a-more-equitable-homelessness-response</w:t>
        </w:r>
      </w:hyperlink>
    </w:p>
    <w:p w:rsidR="003D11BA" w:rsidRPr="003D11BA" w:rsidRDefault="003D11BA" w:rsidP="003D11BA">
      <w:pPr>
        <w:rPr>
          <w:rFonts w:eastAsia="Times New Roman" w:cstheme="minorHAnsi"/>
          <w:color w:val="222222"/>
          <w:sz w:val="22"/>
          <w:szCs w:val="22"/>
        </w:rPr>
      </w:pPr>
      <w:hyperlink r:id="rId7" w:tgtFrame="_blank" w:history="1">
        <w:r w:rsidRPr="00DB2CF9">
          <w:rPr>
            <w:rFonts w:eastAsia="Times New Roman" w:cstheme="minorHAnsi"/>
            <w:color w:val="1155CC"/>
            <w:sz w:val="22"/>
            <w:szCs w:val="22"/>
            <w:u w:val="single"/>
          </w:rPr>
          <w:t>https://housingequityframework.org/</w:t>
        </w:r>
      </w:hyperlink>
    </w:p>
    <w:p w:rsidR="003D11BA" w:rsidRPr="003D11BA" w:rsidRDefault="003D11BA" w:rsidP="003D11BA">
      <w:pPr>
        <w:rPr>
          <w:rFonts w:eastAsia="Times New Roman" w:cstheme="minorHAnsi"/>
          <w:color w:val="222222"/>
          <w:sz w:val="22"/>
          <w:szCs w:val="22"/>
        </w:rPr>
      </w:pPr>
      <w:hyperlink r:id="rId8" w:tgtFrame="_blank" w:history="1">
        <w:r w:rsidRPr="00DB2CF9">
          <w:rPr>
            <w:rFonts w:eastAsia="Times New Roman" w:cstheme="minorHAnsi"/>
            <w:color w:val="1155CC"/>
            <w:sz w:val="22"/>
            <w:szCs w:val="22"/>
            <w:u w:val="single"/>
          </w:rPr>
          <w:t>https://dandelion-flute-fa5x.squarespace.com/equity-based-decision-making-framework/</w:t>
        </w:r>
      </w:hyperlink>
    </w:p>
    <w:p w:rsidR="003D11BA" w:rsidRPr="003D11BA" w:rsidRDefault="003D11BA" w:rsidP="003D11BA">
      <w:pPr>
        <w:rPr>
          <w:rFonts w:eastAsia="Times New Roman" w:cstheme="minorHAnsi"/>
          <w:color w:val="222222"/>
          <w:sz w:val="22"/>
          <w:szCs w:val="22"/>
        </w:rPr>
      </w:pPr>
    </w:p>
    <w:p w:rsidR="003D11BA" w:rsidRPr="003D11BA" w:rsidRDefault="003D11BA" w:rsidP="003D11BA">
      <w:pPr>
        <w:rPr>
          <w:rFonts w:eastAsia="Times New Roman" w:cstheme="minorHAnsi"/>
          <w:color w:val="222222"/>
          <w:sz w:val="22"/>
          <w:szCs w:val="22"/>
        </w:rPr>
      </w:pPr>
      <w:r w:rsidRPr="003D11BA">
        <w:rPr>
          <w:rFonts w:eastAsia="Times New Roman" w:cstheme="minorHAnsi"/>
          <w:color w:val="222222"/>
          <w:sz w:val="22"/>
          <w:szCs w:val="22"/>
        </w:rPr>
        <w:t>I am also a big fan of the podcast "Understanding Homelessness" hosted by Dr. Marisa Zapata at Portland State University.  Most of the episodes focus on racial justice in some way. </w:t>
      </w:r>
      <w:hyperlink r:id="rId9" w:tgtFrame="_blank" w:history="1">
        <w:r w:rsidRPr="00DB2CF9">
          <w:rPr>
            <w:rFonts w:eastAsia="Times New Roman" w:cstheme="minorHAnsi"/>
            <w:color w:val="1155CC"/>
            <w:sz w:val="22"/>
            <w:szCs w:val="22"/>
            <w:u w:val="single"/>
          </w:rPr>
          <w:t> https://www.understandinghomelessness.org/</w:t>
        </w:r>
      </w:hyperlink>
    </w:p>
    <w:p w:rsidR="003D11BA" w:rsidRPr="003D11BA" w:rsidRDefault="003D11BA" w:rsidP="003D11BA">
      <w:pPr>
        <w:rPr>
          <w:rFonts w:eastAsia="Times New Roman" w:cstheme="minorHAnsi"/>
          <w:color w:val="222222"/>
          <w:sz w:val="22"/>
          <w:szCs w:val="22"/>
        </w:rPr>
      </w:pPr>
    </w:p>
    <w:p w:rsidR="003D11BA" w:rsidRPr="003D11BA" w:rsidRDefault="003D11BA" w:rsidP="003D11BA">
      <w:pPr>
        <w:rPr>
          <w:rFonts w:eastAsia="Times New Roman" w:cstheme="minorHAnsi"/>
          <w:color w:val="222222"/>
          <w:sz w:val="22"/>
          <w:szCs w:val="22"/>
        </w:rPr>
      </w:pPr>
      <w:r w:rsidRPr="003D11BA">
        <w:rPr>
          <w:rFonts w:eastAsia="Times New Roman" w:cstheme="minorHAnsi"/>
          <w:color w:val="222222"/>
          <w:sz w:val="22"/>
          <w:szCs w:val="22"/>
        </w:rPr>
        <w:t>Another "go to" is John Powell's article on Targeted Universalism: </w:t>
      </w:r>
      <w:hyperlink r:id="rId10" w:tgtFrame="_blank" w:history="1">
        <w:r w:rsidRPr="00DB2CF9">
          <w:rPr>
            <w:rFonts w:eastAsia="Times New Roman" w:cstheme="minorHAnsi"/>
            <w:color w:val="1155CC"/>
            <w:sz w:val="22"/>
            <w:szCs w:val="22"/>
            <w:u w:val="single"/>
          </w:rPr>
          <w:t>https://belonging.berkeley.edu/sites/default/files/2022-12/Targeted%20Universalism%20Primer.pdf</w:t>
        </w:r>
      </w:hyperlink>
    </w:p>
    <w:p w:rsidR="003D11BA" w:rsidRPr="003D11BA" w:rsidRDefault="003D11BA" w:rsidP="003D11BA">
      <w:pPr>
        <w:rPr>
          <w:rFonts w:eastAsia="Times New Roman" w:cstheme="minorHAnsi"/>
          <w:color w:val="222222"/>
          <w:sz w:val="22"/>
          <w:szCs w:val="22"/>
        </w:rPr>
      </w:pPr>
    </w:p>
    <w:p w:rsidR="003D11BA" w:rsidRPr="003D11BA" w:rsidRDefault="003D11BA" w:rsidP="003D11BA">
      <w:pPr>
        <w:rPr>
          <w:rFonts w:eastAsia="Times New Roman" w:cstheme="minorHAnsi"/>
          <w:color w:val="222222"/>
          <w:sz w:val="22"/>
          <w:szCs w:val="22"/>
        </w:rPr>
      </w:pPr>
      <w:r w:rsidRPr="003D11BA">
        <w:rPr>
          <w:rFonts w:eastAsia="Times New Roman" w:cstheme="minorHAnsi"/>
          <w:color w:val="222222"/>
          <w:sz w:val="22"/>
          <w:szCs w:val="22"/>
        </w:rPr>
        <w:t>And I also appreciated the analysis provided by Heather McGhee in her recent book</w:t>
      </w:r>
      <w:r w:rsidRPr="00DB2CF9">
        <w:rPr>
          <w:rFonts w:eastAsia="Times New Roman" w:cstheme="minorHAnsi"/>
          <w:color w:val="222222"/>
          <w:sz w:val="22"/>
          <w:szCs w:val="22"/>
        </w:rPr>
        <w:t> </w:t>
      </w:r>
      <w:hyperlink r:id="rId11" w:tgtFrame="_blank" w:history="1">
        <w:r w:rsidRPr="00DB2CF9">
          <w:rPr>
            <w:rFonts w:eastAsia="Times New Roman" w:cstheme="minorHAnsi"/>
            <w:i/>
            <w:iCs/>
            <w:color w:val="1155CC"/>
            <w:sz w:val="22"/>
            <w:szCs w:val="22"/>
            <w:u w:val="single"/>
          </w:rPr>
          <w:t>The Sum of Us: </w:t>
        </w:r>
        <w:r w:rsidRPr="00DB2CF9">
          <w:rPr>
            <w:rFonts w:eastAsia="Times New Roman" w:cstheme="minorHAnsi"/>
            <w:i/>
            <w:iCs/>
            <w:color w:val="0F1111"/>
            <w:sz w:val="22"/>
            <w:szCs w:val="22"/>
            <w:u w:val="single"/>
          </w:rPr>
          <w:t>What Racism Costs Everyone and How We Can Prosper Together</w:t>
        </w:r>
      </w:hyperlink>
    </w:p>
    <w:p w:rsidR="003D11BA" w:rsidRPr="003D11BA" w:rsidRDefault="003D11BA" w:rsidP="003D11BA">
      <w:pPr>
        <w:rPr>
          <w:rFonts w:eastAsia="Times New Roman" w:cstheme="minorHAnsi"/>
          <w:color w:val="222222"/>
          <w:sz w:val="22"/>
          <w:szCs w:val="22"/>
        </w:rPr>
      </w:pPr>
    </w:p>
    <w:p w:rsidR="003D11BA" w:rsidRPr="00DB2CF9" w:rsidRDefault="003D11BA" w:rsidP="003D11BA">
      <w:pPr>
        <w:rPr>
          <w:rFonts w:eastAsia="Times New Roman" w:cstheme="minorHAnsi"/>
          <w:i/>
          <w:iCs/>
          <w:color w:val="0F1111"/>
          <w:sz w:val="22"/>
          <w:szCs w:val="22"/>
        </w:rPr>
      </w:pPr>
      <w:r w:rsidRPr="003D11BA">
        <w:rPr>
          <w:rFonts w:eastAsia="Times New Roman" w:cstheme="minorHAnsi"/>
          <w:color w:val="0F1111"/>
          <w:sz w:val="22"/>
          <w:szCs w:val="22"/>
        </w:rPr>
        <w:t>For an accessible coverage of unconscious bias (not directly related to homelessness), one go-to is Jennifer Eberhardt's book</w:t>
      </w:r>
      <w:r w:rsidRPr="00DB2CF9">
        <w:rPr>
          <w:rFonts w:eastAsia="Times New Roman" w:cstheme="minorHAnsi"/>
          <w:color w:val="0F1111"/>
          <w:sz w:val="22"/>
          <w:szCs w:val="22"/>
        </w:rPr>
        <w:t> </w:t>
      </w:r>
      <w:hyperlink r:id="rId12" w:tgtFrame="_blank" w:history="1">
        <w:r w:rsidRPr="00DB2CF9">
          <w:rPr>
            <w:rFonts w:eastAsia="Times New Roman" w:cstheme="minorHAnsi"/>
            <w:i/>
            <w:iCs/>
            <w:color w:val="1155CC"/>
            <w:sz w:val="22"/>
            <w:szCs w:val="22"/>
            <w:u w:val="single"/>
          </w:rPr>
          <w:t>Biased: </w:t>
        </w:r>
      </w:hyperlink>
      <w:hyperlink r:id="rId13" w:tgtFrame="_blank" w:history="1">
        <w:r w:rsidRPr="00DB2CF9">
          <w:rPr>
            <w:rFonts w:eastAsia="Times New Roman" w:cstheme="minorHAnsi"/>
            <w:i/>
            <w:iCs/>
            <w:color w:val="1155CC"/>
            <w:sz w:val="22"/>
            <w:szCs w:val="22"/>
            <w:u w:val="single"/>
          </w:rPr>
          <w:t>Uncovering the Hidden Prejudice That Shapes What We See, Think, and Do</w:t>
        </w:r>
      </w:hyperlink>
    </w:p>
    <w:p w:rsidR="003D11BA" w:rsidRPr="003D11BA" w:rsidRDefault="003D11BA" w:rsidP="003D11BA">
      <w:pPr>
        <w:rPr>
          <w:rFonts w:eastAsia="Times New Roman" w:cstheme="minorHAnsi"/>
          <w:color w:val="222222"/>
          <w:sz w:val="22"/>
          <w:szCs w:val="22"/>
        </w:rPr>
      </w:pPr>
    </w:p>
    <w:p w:rsidR="003D11BA" w:rsidRPr="00DB2CF9" w:rsidRDefault="003D11BA" w:rsidP="003D11BA">
      <w:pPr>
        <w:rPr>
          <w:rFonts w:cstheme="minorHAnsi"/>
          <w:sz w:val="22"/>
          <w:szCs w:val="22"/>
        </w:rPr>
      </w:pPr>
    </w:p>
    <w:sectPr w:rsidR="003D11BA" w:rsidRPr="00DB2CF9" w:rsidSect="00E2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568A7"/>
    <w:multiLevelType w:val="hybridMultilevel"/>
    <w:tmpl w:val="2A80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BA"/>
    <w:rsid w:val="003D11BA"/>
    <w:rsid w:val="007546EB"/>
    <w:rsid w:val="00764FDE"/>
    <w:rsid w:val="007964DB"/>
    <w:rsid w:val="00A71063"/>
    <w:rsid w:val="00BC45EE"/>
    <w:rsid w:val="00DB2CF9"/>
    <w:rsid w:val="00E2279C"/>
    <w:rsid w:val="00E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E27B8"/>
  <w15:chartTrackingRefBased/>
  <w15:docId w15:val="{12B1987E-6F73-5947-B80A-A9567072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1BA"/>
    <w:pPr>
      <w:ind w:left="720"/>
      <w:contextualSpacing/>
    </w:pPr>
  </w:style>
  <w:style w:type="character" w:styleId="Hyperlink">
    <w:name w:val="Hyperlink"/>
    <w:basedOn w:val="DefaultParagraphFont"/>
    <w:uiPriority w:val="99"/>
    <w:semiHidden/>
    <w:unhideWhenUsed/>
    <w:rsid w:val="003D11BA"/>
    <w:rPr>
      <w:color w:val="0000FF"/>
      <w:u w:val="single"/>
    </w:rPr>
  </w:style>
  <w:style w:type="character" w:customStyle="1" w:styleId="apple-converted-space">
    <w:name w:val="apple-converted-space"/>
    <w:basedOn w:val="DefaultParagraphFont"/>
    <w:rsid w:val="003D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32469">
      <w:bodyDiv w:val="1"/>
      <w:marLeft w:val="0"/>
      <w:marRight w:val="0"/>
      <w:marTop w:val="0"/>
      <w:marBottom w:val="0"/>
      <w:divBdr>
        <w:top w:val="none" w:sz="0" w:space="0" w:color="auto"/>
        <w:left w:val="none" w:sz="0" w:space="0" w:color="auto"/>
        <w:bottom w:val="none" w:sz="0" w:space="0" w:color="auto"/>
        <w:right w:val="none" w:sz="0" w:space="0" w:color="auto"/>
      </w:divBdr>
      <w:divsChild>
        <w:div w:id="817570556">
          <w:marLeft w:val="0"/>
          <w:marRight w:val="0"/>
          <w:marTop w:val="0"/>
          <w:marBottom w:val="0"/>
          <w:divBdr>
            <w:top w:val="none" w:sz="0" w:space="0" w:color="auto"/>
            <w:left w:val="none" w:sz="0" w:space="0" w:color="auto"/>
            <w:bottom w:val="none" w:sz="0" w:space="0" w:color="auto"/>
            <w:right w:val="none" w:sz="0" w:space="0" w:color="auto"/>
          </w:divBdr>
        </w:div>
        <w:div w:id="819226153">
          <w:marLeft w:val="0"/>
          <w:marRight w:val="0"/>
          <w:marTop w:val="0"/>
          <w:marBottom w:val="0"/>
          <w:divBdr>
            <w:top w:val="none" w:sz="0" w:space="0" w:color="auto"/>
            <w:left w:val="none" w:sz="0" w:space="0" w:color="auto"/>
            <w:bottom w:val="none" w:sz="0" w:space="0" w:color="auto"/>
            <w:right w:val="none" w:sz="0" w:space="0" w:color="auto"/>
          </w:divBdr>
        </w:div>
        <w:div w:id="1467619686">
          <w:marLeft w:val="0"/>
          <w:marRight w:val="0"/>
          <w:marTop w:val="0"/>
          <w:marBottom w:val="0"/>
          <w:divBdr>
            <w:top w:val="none" w:sz="0" w:space="0" w:color="auto"/>
            <w:left w:val="none" w:sz="0" w:space="0" w:color="auto"/>
            <w:bottom w:val="none" w:sz="0" w:space="0" w:color="auto"/>
            <w:right w:val="none" w:sz="0" w:space="0" w:color="auto"/>
          </w:divBdr>
        </w:div>
        <w:div w:id="1609193642">
          <w:marLeft w:val="0"/>
          <w:marRight w:val="0"/>
          <w:marTop w:val="0"/>
          <w:marBottom w:val="0"/>
          <w:divBdr>
            <w:top w:val="none" w:sz="0" w:space="0" w:color="auto"/>
            <w:left w:val="none" w:sz="0" w:space="0" w:color="auto"/>
            <w:bottom w:val="none" w:sz="0" w:space="0" w:color="auto"/>
            <w:right w:val="none" w:sz="0" w:space="0" w:color="auto"/>
          </w:divBdr>
        </w:div>
        <w:div w:id="92480828">
          <w:marLeft w:val="0"/>
          <w:marRight w:val="0"/>
          <w:marTop w:val="0"/>
          <w:marBottom w:val="0"/>
          <w:divBdr>
            <w:top w:val="none" w:sz="0" w:space="0" w:color="auto"/>
            <w:left w:val="none" w:sz="0" w:space="0" w:color="auto"/>
            <w:bottom w:val="none" w:sz="0" w:space="0" w:color="auto"/>
            <w:right w:val="none" w:sz="0" w:space="0" w:color="auto"/>
          </w:divBdr>
        </w:div>
        <w:div w:id="2045979859">
          <w:marLeft w:val="0"/>
          <w:marRight w:val="0"/>
          <w:marTop w:val="0"/>
          <w:marBottom w:val="0"/>
          <w:divBdr>
            <w:top w:val="none" w:sz="0" w:space="0" w:color="auto"/>
            <w:left w:val="none" w:sz="0" w:space="0" w:color="auto"/>
            <w:bottom w:val="none" w:sz="0" w:space="0" w:color="auto"/>
            <w:right w:val="none" w:sz="0" w:space="0" w:color="auto"/>
          </w:divBdr>
        </w:div>
        <w:div w:id="751005567">
          <w:marLeft w:val="0"/>
          <w:marRight w:val="0"/>
          <w:marTop w:val="0"/>
          <w:marBottom w:val="0"/>
          <w:divBdr>
            <w:top w:val="none" w:sz="0" w:space="0" w:color="auto"/>
            <w:left w:val="none" w:sz="0" w:space="0" w:color="auto"/>
            <w:bottom w:val="none" w:sz="0" w:space="0" w:color="auto"/>
            <w:right w:val="none" w:sz="0" w:space="0" w:color="auto"/>
          </w:divBdr>
        </w:div>
        <w:div w:id="2139948828">
          <w:marLeft w:val="0"/>
          <w:marRight w:val="0"/>
          <w:marTop w:val="0"/>
          <w:marBottom w:val="0"/>
          <w:divBdr>
            <w:top w:val="none" w:sz="0" w:space="0" w:color="auto"/>
            <w:left w:val="none" w:sz="0" w:space="0" w:color="auto"/>
            <w:bottom w:val="none" w:sz="0" w:space="0" w:color="auto"/>
            <w:right w:val="none" w:sz="0" w:space="0" w:color="auto"/>
          </w:divBdr>
        </w:div>
        <w:div w:id="1229224551">
          <w:marLeft w:val="0"/>
          <w:marRight w:val="0"/>
          <w:marTop w:val="0"/>
          <w:marBottom w:val="0"/>
          <w:divBdr>
            <w:top w:val="none" w:sz="0" w:space="0" w:color="auto"/>
            <w:left w:val="none" w:sz="0" w:space="0" w:color="auto"/>
            <w:bottom w:val="none" w:sz="0" w:space="0" w:color="auto"/>
            <w:right w:val="none" w:sz="0" w:space="0" w:color="auto"/>
          </w:divBdr>
        </w:div>
        <w:div w:id="1921407566">
          <w:marLeft w:val="0"/>
          <w:marRight w:val="0"/>
          <w:marTop w:val="0"/>
          <w:marBottom w:val="0"/>
          <w:divBdr>
            <w:top w:val="none" w:sz="0" w:space="0" w:color="auto"/>
            <w:left w:val="none" w:sz="0" w:space="0" w:color="auto"/>
            <w:bottom w:val="none" w:sz="0" w:space="0" w:color="auto"/>
            <w:right w:val="none" w:sz="0" w:space="0" w:color="auto"/>
          </w:divBdr>
        </w:div>
        <w:div w:id="270401704">
          <w:marLeft w:val="0"/>
          <w:marRight w:val="0"/>
          <w:marTop w:val="0"/>
          <w:marBottom w:val="0"/>
          <w:divBdr>
            <w:top w:val="none" w:sz="0" w:space="0" w:color="auto"/>
            <w:left w:val="none" w:sz="0" w:space="0" w:color="auto"/>
            <w:bottom w:val="none" w:sz="0" w:space="0" w:color="auto"/>
            <w:right w:val="none" w:sz="0" w:space="0" w:color="auto"/>
          </w:divBdr>
        </w:div>
        <w:div w:id="690423052">
          <w:marLeft w:val="0"/>
          <w:marRight w:val="0"/>
          <w:marTop w:val="0"/>
          <w:marBottom w:val="0"/>
          <w:divBdr>
            <w:top w:val="none" w:sz="0" w:space="0" w:color="auto"/>
            <w:left w:val="none" w:sz="0" w:space="0" w:color="auto"/>
            <w:bottom w:val="none" w:sz="0" w:space="0" w:color="auto"/>
            <w:right w:val="none" w:sz="0" w:space="0" w:color="auto"/>
          </w:divBdr>
        </w:div>
      </w:divsChild>
    </w:div>
    <w:div w:id="20465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delion-flute-fa5x.squarespace.com/equity-based-decision-making-framework/" TargetMode="External"/><Relationship Id="rId13" Type="http://schemas.openxmlformats.org/officeDocument/2006/relationships/hyperlink" Target="https://www.amazon.com/Biased-Uncovering-Hidden-Prejudice-Shapes/dp/0735224951/ref=asc_df_0735224951/?tag=hyprod-20&amp;linkCode=df0&amp;hvadid=509210011619&amp;hvpos=&amp;hvnetw=g&amp;hvrand=17545835656093579982&amp;hvpone=&amp;hvptwo=&amp;hvqmt=&amp;hvdev=c&amp;hvdvcmdl=&amp;hvlocint=&amp;hvlocphy=9033482&amp;hvtargid=pla-889195042525&amp;psc=1" TargetMode="External"/><Relationship Id="rId3" Type="http://schemas.openxmlformats.org/officeDocument/2006/relationships/settings" Target="settings.xml"/><Relationship Id="rId7" Type="http://schemas.openxmlformats.org/officeDocument/2006/relationships/hyperlink" Target="https://housingequityframework.org/" TargetMode="External"/><Relationship Id="rId12" Type="http://schemas.openxmlformats.org/officeDocument/2006/relationships/hyperlink" Target="https://www.amazon.com/Biased-Uncovering-Hidden-Prejudice-Shapes/dp/0735224951/ref=asc_df_0735224951/?tag=hyprod-20&amp;linkCode=df0&amp;hvadid=509210011619&amp;hvpos=&amp;hvnetw=g&amp;hvrand=17545835656093579982&amp;hvpone=&amp;hvptwo=&amp;hvqmt=&amp;hvdev=c&amp;hvdvcmdl=&amp;hvlocint=&amp;hvlocphy=9033482&amp;hvtargid=pla-889195042525&amp;ps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usingequityframework.org/blog/framework-project-launches-new-phase-of-work-to-support-a-more-equitable-homelessness-response" TargetMode="External"/><Relationship Id="rId11" Type="http://schemas.openxmlformats.org/officeDocument/2006/relationships/hyperlink" Target="https://www.amazon.com/Sum-Us-Everyone-Prosper-Together/dp/0525509585/ref=sr_1_1?crid=367SV1K5A27NC&amp;keywords=the+sum+of+us+heather+mcghee&amp;qid=1689875268&amp;s=instant-video&amp;sprefix=the+sum+of+us+heather+mcghee%2Cinstant-video%2C145&amp;sr=1-1" TargetMode="External"/><Relationship Id="rId5" Type="http://schemas.openxmlformats.org/officeDocument/2006/relationships/hyperlink" Target="https://www.nlihc.org/sites/default/files/Quantifying-Doubled-Up-Homelessness.pdf" TargetMode="External"/><Relationship Id="rId15" Type="http://schemas.openxmlformats.org/officeDocument/2006/relationships/theme" Target="theme/theme1.xml"/><Relationship Id="rId10" Type="http://schemas.openxmlformats.org/officeDocument/2006/relationships/hyperlink" Target="https://belonging.berkeley.edu/sites/default/files/2022-12/Targeted%20Universalism%20Primer.pdf" TargetMode="External"/><Relationship Id="rId4" Type="http://schemas.openxmlformats.org/officeDocument/2006/relationships/webSettings" Target="webSettings.xml"/><Relationship Id="rId9" Type="http://schemas.openxmlformats.org/officeDocument/2006/relationships/hyperlink" Target="https://www.understandinghomelessnes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2023-08-16T18:56:00Z</dcterms:created>
  <dcterms:modified xsi:type="dcterms:W3CDTF">2023-08-16T19:45:00Z</dcterms:modified>
</cp:coreProperties>
</file>