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E501A" w14:textId="5BCFCAA8" w:rsidR="00C91E42" w:rsidRDefault="007960FB" w:rsidP="00C91E42">
      <w:pPr>
        <w:pStyle w:val="Title"/>
      </w:pPr>
      <w:bookmarkStart w:id="0" w:name="_Toc81264268"/>
      <w:r>
        <w:t xml:space="preserve">Adequate </w:t>
      </w:r>
      <w:r w:rsidR="00C91E42">
        <w:t xml:space="preserve">Shelter for </w:t>
      </w:r>
      <w:r>
        <w:t>A</w:t>
      </w:r>
      <w:r w:rsidR="00C91E42">
        <w:t>ll Plan</w:t>
      </w:r>
      <w:bookmarkEnd w:id="0"/>
    </w:p>
    <w:sdt>
      <w:sdtPr>
        <w:rPr>
          <w:rFonts w:asciiTheme="minorHAnsi" w:eastAsiaTheme="minorEastAsia" w:hAnsiTheme="minorHAnsi" w:cstheme="minorBidi"/>
          <w:b w:val="0"/>
          <w:bCs w:val="0"/>
          <w:caps w:val="0"/>
          <w:spacing w:val="0"/>
          <w:sz w:val="22"/>
          <w:szCs w:val="22"/>
        </w:rPr>
        <w:id w:val="-1446683462"/>
        <w:docPartObj>
          <w:docPartGallery w:val="Table of Contents"/>
          <w:docPartUnique/>
        </w:docPartObj>
      </w:sdtPr>
      <w:sdtEndPr>
        <w:rPr>
          <w:noProof/>
        </w:rPr>
      </w:sdtEndPr>
      <w:sdtContent>
        <w:p w14:paraId="031B3B0A" w14:textId="51366A7F" w:rsidR="00C91E42" w:rsidRDefault="00C91E42">
          <w:pPr>
            <w:pStyle w:val="TOCHeading"/>
          </w:pPr>
          <w:r>
            <w:t>Contents</w:t>
          </w:r>
        </w:p>
        <w:p w14:paraId="750D88E4" w14:textId="27ADC63A" w:rsidR="00C91E42" w:rsidRDefault="00C91E42">
          <w:pPr>
            <w:pStyle w:val="TOC1"/>
            <w:tabs>
              <w:tab w:val="right" w:leader="dot" w:pos="9350"/>
            </w:tabs>
            <w:rPr>
              <w:noProof/>
            </w:rPr>
          </w:pPr>
          <w:r>
            <w:fldChar w:fldCharType="begin"/>
          </w:r>
          <w:r>
            <w:instrText xml:space="preserve"> TOC \o "1-1" \h \z \u </w:instrText>
          </w:r>
          <w:r>
            <w:fldChar w:fldCharType="separate"/>
          </w:r>
          <w:hyperlink w:anchor="_Toc81264268" w:history="1">
            <w:r w:rsidRPr="00854D5F">
              <w:rPr>
                <w:rStyle w:val="Hyperlink"/>
                <w:noProof/>
              </w:rPr>
              <w:t>Shelter for all Plan</w:t>
            </w:r>
            <w:r>
              <w:rPr>
                <w:noProof/>
                <w:webHidden/>
              </w:rPr>
              <w:tab/>
            </w:r>
            <w:r>
              <w:rPr>
                <w:noProof/>
                <w:webHidden/>
              </w:rPr>
              <w:fldChar w:fldCharType="begin"/>
            </w:r>
            <w:r>
              <w:rPr>
                <w:noProof/>
                <w:webHidden/>
              </w:rPr>
              <w:instrText xml:space="preserve"> PAGEREF _Toc81264268 \h </w:instrText>
            </w:r>
            <w:r>
              <w:rPr>
                <w:noProof/>
                <w:webHidden/>
              </w:rPr>
            </w:r>
            <w:r>
              <w:rPr>
                <w:noProof/>
                <w:webHidden/>
              </w:rPr>
              <w:fldChar w:fldCharType="separate"/>
            </w:r>
            <w:r>
              <w:rPr>
                <w:noProof/>
                <w:webHidden/>
              </w:rPr>
              <w:t>1</w:t>
            </w:r>
            <w:r>
              <w:rPr>
                <w:noProof/>
                <w:webHidden/>
              </w:rPr>
              <w:fldChar w:fldCharType="end"/>
            </w:r>
          </w:hyperlink>
        </w:p>
        <w:p w14:paraId="23499222" w14:textId="2657DB1E" w:rsidR="00C91E42" w:rsidRDefault="00365507">
          <w:pPr>
            <w:pStyle w:val="TOC1"/>
            <w:tabs>
              <w:tab w:val="right" w:leader="dot" w:pos="9350"/>
            </w:tabs>
            <w:rPr>
              <w:noProof/>
            </w:rPr>
          </w:pPr>
          <w:hyperlink w:anchor="_Toc81264269" w:history="1">
            <w:r w:rsidR="00C91E42" w:rsidRPr="00854D5F">
              <w:rPr>
                <w:rStyle w:val="Hyperlink"/>
                <w:noProof/>
              </w:rPr>
              <w:t>Charge from Pierce County Council</w:t>
            </w:r>
            <w:r w:rsidR="00C91E42">
              <w:rPr>
                <w:noProof/>
                <w:webHidden/>
              </w:rPr>
              <w:tab/>
            </w:r>
            <w:r w:rsidR="00C91E42">
              <w:rPr>
                <w:noProof/>
                <w:webHidden/>
              </w:rPr>
              <w:fldChar w:fldCharType="begin"/>
            </w:r>
            <w:r w:rsidR="00C91E42">
              <w:rPr>
                <w:noProof/>
                <w:webHidden/>
              </w:rPr>
              <w:instrText xml:space="preserve"> PAGEREF _Toc81264269 \h </w:instrText>
            </w:r>
            <w:r w:rsidR="00C91E42">
              <w:rPr>
                <w:noProof/>
                <w:webHidden/>
              </w:rPr>
            </w:r>
            <w:r w:rsidR="00C91E42">
              <w:rPr>
                <w:noProof/>
                <w:webHidden/>
              </w:rPr>
              <w:fldChar w:fldCharType="separate"/>
            </w:r>
            <w:r w:rsidR="00C91E42">
              <w:rPr>
                <w:noProof/>
                <w:webHidden/>
              </w:rPr>
              <w:t>1</w:t>
            </w:r>
            <w:r w:rsidR="00C91E42">
              <w:rPr>
                <w:noProof/>
                <w:webHidden/>
              </w:rPr>
              <w:fldChar w:fldCharType="end"/>
            </w:r>
          </w:hyperlink>
        </w:p>
        <w:p w14:paraId="5877ED34" w14:textId="11F1B266" w:rsidR="00C91E42" w:rsidRDefault="00365507">
          <w:pPr>
            <w:pStyle w:val="TOC1"/>
            <w:tabs>
              <w:tab w:val="right" w:leader="dot" w:pos="9350"/>
            </w:tabs>
            <w:rPr>
              <w:noProof/>
            </w:rPr>
          </w:pPr>
          <w:hyperlink w:anchor="_Toc81264270" w:history="1">
            <w:r w:rsidR="00C91E42" w:rsidRPr="00854D5F">
              <w:rPr>
                <w:rStyle w:val="Hyperlink"/>
                <w:noProof/>
              </w:rPr>
              <w:t>Number of People Experiencing Unsheltered Homelessness</w:t>
            </w:r>
            <w:r w:rsidR="00C91E42">
              <w:rPr>
                <w:noProof/>
                <w:webHidden/>
              </w:rPr>
              <w:tab/>
            </w:r>
            <w:r w:rsidR="00C91E42">
              <w:rPr>
                <w:noProof/>
                <w:webHidden/>
              </w:rPr>
              <w:fldChar w:fldCharType="begin"/>
            </w:r>
            <w:r w:rsidR="00C91E42">
              <w:rPr>
                <w:noProof/>
                <w:webHidden/>
              </w:rPr>
              <w:instrText xml:space="preserve"> PAGEREF _Toc81264270 \h </w:instrText>
            </w:r>
            <w:r w:rsidR="00C91E42">
              <w:rPr>
                <w:noProof/>
                <w:webHidden/>
              </w:rPr>
            </w:r>
            <w:r w:rsidR="00C91E42">
              <w:rPr>
                <w:noProof/>
                <w:webHidden/>
              </w:rPr>
              <w:fldChar w:fldCharType="separate"/>
            </w:r>
            <w:r w:rsidR="00C91E42">
              <w:rPr>
                <w:noProof/>
                <w:webHidden/>
              </w:rPr>
              <w:t>2</w:t>
            </w:r>
            <w:r w:rsidR="00C91E42">
              <w:rPr>
                <w:noProof/>
                <w:webHidden/>
              </w:rPr>
              <w:fldChar w:fldCharType="end"/>
            </w:r>
          </w:hyperlink>
        </w:p>
        <w:p w14:paraId="0BD3CF57" w14:textId="0AE734E7" w:rsidR="00C91E42" w:rsidRDefault="00365507">
          <w:pPr>
            <w:pStyle w:val="TOC1"/>
            <w:tabs>
              <w:tab w:val="right" w:leader="dot" w:pos="9350"/>
            </w:tabs>
            <w:rPr>
              <w:noProof/>
            </w:rPr>
          </w:pPr>
          <w:hyperlink w:anchor="_Toc81264271" w:history="1">
            <w:r w:rsidR="00C91E42" w:rsidRPr="00854D5F">
              <w:rPr>
                <w:rStyle w:val="Hyperlink"/>
                <w:noProof/>
              </w:rPr>
              <w:t>Shelter Guiding Principles</w:t>
            </w:r>
            <w:r w:rsidR="00C91E42">
              <w:rPr>
                <w:noProof/>
                <w:webHidden/>
              </w:rPr>
              <w:tab/>
            </w:r>
            <w:r w:rsidR="00C91E42">
              <w:rPr>
                <w:noProof/>
                <w:webHidden/>
              </w:rPr>
              <w:fldChar w:fldCharType="begin"/>
            </w:r>
            <w:r w:rsidR="00C91E42">
              <w:rPr>
                <w:noProof/>
                <w:webHidden/>
              </w:rPr>
              <w:instrText xml:space="preserve"> PAGEREF _Toc81264271 \h </w:instrText>
            </w:r>
            <w:r w:rsidR="00C91E42">
              <w:rPr>
                <w:noProof/>
                <w:webHidden/>
              </w:rPr>
            </w:r>
            <w:r w:rsidR="00C91E42">
              <w:rPr>
                <w:noProof/>
                <w:webHidden/>
              </w:rPr>
              <w:fldChar w:fldCharType="separate"/>
            </w:r>
            <w:r w:rsidR="00C91E42">
              <w:rPr>
                <w:noProof/>
                <w:webHidden/>
              </w:rPr>
              <w:t>2</w:t>
            </w:r>
            <w:r w:rsidR="00C91E42">
              <w:rPr>
                <w:noProof/>
                <w:webHidden/>
              </w:rPr>
              <w:fldChar w:fldCharType="end"/>
            </w:r>
          </w:hyperlink>
        </w:p>
        <w:p w14:paraId="57C60236" w14:textId="09C7DFA5" w:rsidR="00C91E42" w:rsidRDefault="00365507">
          <w:pPr>
            <w:pStyle w:val="TOC1"/>
            <w:tabs>
              <w:tab w:val="right" w:leader="dot" w:pos="9350"/>
            </w:tabs>
            <w:rPr>
              <w:noProof/>
            </w:rPr>
          </w:pPr>
          <w:hyperlink w:anchor="_Toc81264272" w:history="1">
            <w:r w:rsidR="00C91E42" w:rsidRPr="00854D5F">
              <w:rPr>
                <w:rStyle w:val="Hyperlink"/>
                <w:noProof/>
              </w:rPr>
              <w:t>Interventions to divert or exit clients from the streets or shelter to permanent housing</w:t>
            </w:r>
            <w:r w:rsidR="00C91E42">
              <w:rPr>
                <w:noProof/>
                <w:webHidden/>
              </w:rPr>
              <w:tab/>
            </w:r>
            <w:r w:rsidR="00C91E42">
              <w:rPr>
                <w:noProof/>
                <w:webHidden/>
              </w:rPr>
              <w:fldChar w:fldCharType="begin"/>
            </w:r>
            <w:r w:rsidR="00C91E42">
              <w:rPr>
                <w:noProof/>
                <w:webHidden/>
              </w:rPr>
              <w:instrText xml:space="preserve"> PAGEREF _Toc81264272 \h </w:instrText>
            </w:r>
            <w:r w:rsidR="00C91E42">
              <w:rPr>
                <w:noProof/>
                <w:webHidden/>
              </w:rPr>
            </w:r>
            <w:r w:rsidR="00C91E42">
              <w:rPr>
                <w:noProof/>
                <w:webHidden/>
              </w:rPr>
              <w:fldChar w:fldCharType="separate"/>
            </w:r>
            <w:r w:rsidR="00C91E42">
              <w:rPr>
                <w:noProof/>
                <w:webHidden/>
              </w:rPr>
              <w:t>2</w:t>
            </w:r>
            <w:r w:rsidR="00C91E42">
              <w:rPr>
                <w:noProof/>
                <w:webHidden/>
              </w:rPr>
              <w:fldChar w:fldCharType="end"/>
            </w:r>
          </w:hyperlink>
        </w:p>
        <w:p w14:paraId="624FC801" w14:textId="124132C4" w:rsidR="00C91E42" w:rsidRDefault="00365507">
          <w:pPr>
            <w:pStyle w:val="TOC1"/>
            <w:tabs>
              <w:tab w:val="right" w:leader="dot" w:pos="9350"/>
            </w:tabs>
            <w:rPr>
              <w:noProof/>
            </w:rPr>
          </w:pPr>
          <w:hyperlink w:anchor="_Toc81264273" w:history="1">
            <w:r w:rsidR="00C91E42" w:rsidRPr="00854D5F">
              <w:rPr>
                <w:rStyle w:val="Hyperlink"/>
                <w:noProof/>
              </w:rPr>
              <w:t>Shelter Types</w:t>
            </w:r>
            <w:r w:rsidR="00C91E42">
              <w:rPr>
                <w:noProof/>
                <w:webHidden/>
              </w:rPr>
              <w:tab/>
            </w:r>
            <w:r w:rsidR="00C91E42">
              <w:rPr>
                <w:noProof/>
                <w:webHidden/>
              </w:rPr>
              <w:fldChar w:fldCharType="begin"/>
            </w:r>
            <w:r w:rsidR="00C91E42">
              <w:rPr>
                <w:noProof/>
                <w:webHidden/>
              </w:rPr>
              <w:instrText xml:space="preserve"> PAGEREF _Toc81264273 \h </w:instrText>
            </w:r>
            <w:r w:rsidR="00C91E42">
              <w:rPr>
                <w:noProof/>
                <w:webHidden/>
              </w:rPr>
            </w:r>
            <w:r w:rsidR="00C91E42">
              <w:rPr>
                <w:noProof/>
                <w:webHidden/>
              </w:rPr>
              <w:fldChar w:fldCharType="separate"/>
            </w:r>
            <w:r w:rsidR="00C91E42">
              <w:rPr>
                <w:noProof/>
                <w:webHidden/>
              </w:rPr>
              <w:t>3</w:t>
            </w:r>
            <w:r w:rsidR="00C91E42">
              <w:rPr>
                <w:noProof/>
                <w:webHidden/>
              </w:rPr>
              <w:fldChar w:fldCharType="end"/>
            </w:r>
          </w:hyperlink>
        </w:p>
        <w:p w14:paraId="29B8A7E7" w14:textId="6A879AB5" w:rsidR="00C91E42" w:rsidRDefault="00365507">
          <w:pPr>
            <w:pStyle w:val="TOC1"/>
            <w:tabs>
              <w:tab w:val="right" w:leader="dot" w:pos="9350"/>
            </w:tabs>
            <w:rPr>
              <w:noProof/>
            </w:rPr>
          </w:pPr>
          <w:hyperlink w:anchor="_Toc81264274" w:history="1">
            <w:r w:rsidR="00C91E42" w:rsidRPr="00854D5F">
              <w:rPr>
                <w:rStyle w:val="Hyperlink"/>
                <w:noProof/>
              </w:rPr>
              <w:t>Minimum Shelter Requirements</w:t>
            </w:r>
            <w:r w:rsidR="00C91E42">
              <w:rPr>
                <w:noProof/>
                <w:webHidden/>
              </w:rPr>
              <w:tab/>
            </w:r>
            <w:r w:rsidR="00C91E42">
              <w:rPr>
                <w:noProof/>
                <w:webHidden/>
              </w:rPr>
              <w:fldChar w:fldCharType="begin"/>
            </w:r>
            <w:r w:rsidR="00C91E42">
              <w:rPr>
                <w:noProof/>
                <w:webHidden/>
              </w:rPr>
              <w:instrText xml:space="preserve"> PAGEREF _Toc81264274 \h </w:instrText>
            </w:r>
            <w:r w:rsidR="00C91E42">
              <w:rPr>
                <w:noProof/>
                <w:webHidden/>
              </w:rPr>
            </w:r>
            <w:r w:rsidR="00C91E42">
              <w:rPr>
                <w:noProof/>
                <w:webHidden/>
              </w:rPr>
              <w:fldChar w:fldCharType="separate"/>
            </w:r>
            <w:r w:rsidR="00C91E42">
              <w:rPr>
                <w:noProof/>
                <w:webHidden/>
              </w:rPr>
              <w:t>3</w:t>
            </w:r>
            <w:r w:rsidR="00C91E42">
              <w:rPr>
                <w:noProof/>
                <w:webHidden/>
              </w:rPr>
              <w:fldChar w:fldCharType="end"/>
            </w:r>
          </w:hyperlink>
        </w:p>
        <w:p w14:paraId="2C0E2515" w14:textId="2C1141D6" w:rsidR="00C91E42" w:rsidRDefault="00365507">
          <w:pPr>
            <w:pStyle w:val="TOC1"/>
            <w:tabs>
              <w:tab w:val="right" w:leader="dot" w:pos="9350"/>
            </w:tabs>
            <w:rPr>
              <w:noProof/>
            </w:rPr>
          </w:pPr>
          <w:hyperlink w:anchor="_Toc81264275" w:history="1">
            <w:r w:rsidR="00C91E42" w:rsidRPr="00854D5F">
              <w:rPr>
                <w:rStyle w:val="Hyperlink"/>
                <w:noProof/>
              </w:rPr>
              <w:t>Necessary Shelter System Services</w:t>
            </w:r>
            <w:r w:rsidR="00C91E42">
              <w:rPr>
                <w:noProof/>
                <w:webHidden/>
              </w:rPr>
              <w:tab/>
            </w:r>
            <w:r w:rsidR="00C91E42">
              <w:rPr>
                <w:noProof/>
                <w:webHidden/>
              </w:rPr>
              <w:fldChar w:fldCharType="begin"/>
            </w:r>
            <w:r w:rsidR="00C91E42">
              <w:rPr>
                <w:noProof/>
                <w:webHidden/>
              </w:rPr>
              <w:instrText xml:space="preserve"> PAGEREF _Toc81264275 \h </w:instrText>
            </w:r>
            <w:r w:rsidR="00C91E42">
              <w:rPr>
                <w:noProof/>
                <w:webHidden/>
              </w:rPr>
            </w:r>
            <w:r w:rsidR="00C91E42">
              <w:rPr>
                <w:noProof/>
                <w:webHidden/>
              </w:rPr>
              <w:fldChar w:fldCharType="separate"/>
            </w:r>
            <w:r w:rsidR="00C91E42">
              <w:rPr>
                <w:noProof/>
                <w:webHidden/>
              </w:rPr>
              <w:t>4</w:t>
            </w:r>
            <w:r w:rsidR="00C91E42">
              <w:rPr>
                <w:noProof/>
                <w:webHidden/>
              </w:rPr>
              <w:fldChar w:fldCharType="end"/>
            </w:r>
          </w:hyperlink>
        </w:p>
        <w:p w14:paraId="35B15A24" w14:textId="3ED2F045" w:rsidR="00C91E42" w:rsidRDefault="00365507">
          <w:pPr>
            <w:pStyle w:val="TOC1"/>
            <w:tabs>
              <w:tab w:val="right" w:leader="dot" w:pos="9350"/>
            </w:tabs>
            <w:rPr>
              <w:noProof/>
            </w:rPr>
          </w:pPr>
          <w:hyperlink w:anchor="_Toc81264276" w:history="1">
            <w:r w:rsidR="00C91E42" w:rsidRPr="00854D5F">
              <w:rPr>
                <w:rStyle w:val="Hyperlink"/>
                <w:noProof/>
              </w:rPr>
              <w:t>Survey of People Experiencing Homelessness</w:t>
            </w:r>
            <w:r w:rsidR="00C91E42">
              <w:rPr>
                <w:noProof/>
                <w:webHidden/>
              </w:rPr>
              <w:tab/>
            </w:r>
            <w:r w:rsidR="00C91E42">
              <w:rPr>
                <w:noProof/>
                <w:webHidden/>
              </w:rPr>
              <w:fldChar w:fldCharType="begin"/>
            </w:r>
            <w:r w:rsidR="00C91E42">
              <w:rPr>
                <w:noProof/>
                <w:webHidden/>
              </w:rPr>
              <w:instrText xml:space="preserve"> PAGEREF _Toc81264276 \h </w:instrText>
            </w:r>
            <w:r w:rsidR="00C91E42">
              <w:rPr>
                <w:noProof/>
                <w:webHidden/>
              </w:rPr>
            </w:r>
            <w:r w:rsidR="00C91E42">
              <w:rPr>
                <w:noProof/>
                <w:webHidden/>
              </w:rPr>
              <w:fldChar w:fldCharType="separate"/>
            </w:r>
            <w:r w:rsidR="00C91E42">
              <w:rPr>
                <w:noProof/>
                <w:webHidden/>
              </w:rPr>
              <w:t>5</w:t>
            </w:r>
            <w:r w:rsidR="00C91E42">
              <w:rPr>
                <w:noProof/>
                <w:webHidden/>
              </w:rPr>
              <w:fldChar w:fldCharType="end"/>
            </w:r>
          </w:hyperlink>
        </w:p>
        <w:p w14:paraId="6FDBE3CD" w14:textId="415DEF4D" w:rsidR="00C91E42" w:rsidRDefault="00365507">
          <w:pPr>
            <w:pStyle w:val="TOC1"/>
            <w:tabs>
              <w:tab w:val="right" w:leader="dot" w:pos="9350"/>
            </w:tabs>
            <w:rPr>
              <w:noProof/>
            </w:rPr>
          </w:pPr>
          <w:hyperlink w:anchor="_Toc81264277" w:history="1">
            <w:r w:rsidR="00C91E42" w:rsidRPr="00854D5F">
              <w:rPr>
                <w:rStyle w:val="Hyperlink"/>
                <w:noProof/>
              </w:rPr>
              <w:t>Community Engagement</w:t>
            </w:r>
            <w:r w:rsidR="00C91E42">
              <w:rPr>
                <w:noProof/>
                <w:webHidden/>
              </w:rPr>
              <w:tab/>
            </w:r>
            <w:r w:rsidR="00C91E42">
              <w:rPr>
                <w:noProof/>
                <w:webHidden/>
              </w:rPr>
              <w:fldChar w:fldCharType="begin"/>
            </w:r>
            <w:r w:rsidR="00C91E42">
              <w:rPr>
                <w:noProof/>
                <w:webHidden/>
              </w:rPr>
              <w:instrText xml:space="preserve"> PAGEREF _Toc81264277 \h </w:instrText>
            </w:r>
            <w:r w:rsidR="00C91E42">
              <w:rPr>
                <w:noProof/>
                <w:webHidden/>
              </w:rPr>
            </w:r>
            <w:r w:rsidR="00C91E42">
              <w:rPr>
                <w:noProof/>
                <w:webHidden/>
              </w:rPr>
              <w:fldChar w:fldCharType="separate"/>
            </w:r>
            <w:r w:rsidR="00C91E42">
              <w:rPr>
                <w:noProof/>
                <w:webHidden/>
              </w:rPr>
              <w:t>6</w:t>
            </w:r>
            <w:r w:rsidR="00C91E42">
              <w:rPr>
                <w:noProof/>
                <w:webHidden/>
              </w:rPr>
              <w:fldChar w:fldCharType="end"/>
            </w:r>
          </w:hyperlink>
        </w:p>
        <w:p w14:paraId="61BF2FAC" w14:textId="72F01305" w:rsidR="00C91E42" w:rsidRDefault="00365507">
          <w:pPr>
            <w:pStyle w:val="TOC1"/>
            <w:tabs>
              <w:tab w:val="right" w:leader="dot" w:pos="9350"/>
            </w:tabs>
            <w:rPr>
              <w:noProof/>
            </w:rPr>
          </w:pPr>
          <w:hyperlink w:anchor="_Toc81264278" w:history="1">
            <w:r w:rsidR="00C91E42" w:rsidRPr="00854D5F">
              <w:rPr>
                <w:rStyle w:val="Hyperlink"/>
                <w:noProof/>
              </w:rPr>
              <w:t>Shelter Model Recommendation</w:t>
            </w:r>
            <w:r w:rsidR="00C91E42">
              <w:rPr>
                <w:noProof/>
                <w:webHidden/>
              </w:rPr>
              <w:tab/>
            </w:r>
            <w:r w:rsidR="00C91E42">
              <w:rPr>
                <w:noProof/>
                <w:webHidden/>
              </w:rPr>
              <w:fldChar w:fldCharType="begin"/>
            </w:r>
            <w:r w:rsidR="00C91E42">
              <w:rPr>
                <w:noProof/>
                <w:webHidden/>
              </w:rPr>
              <w:instrText xml:space="preserve"> PAGEREF _Toc81264278 \h </w:instrText>
            </w:r>
            <w:r w:rsidR="00C91E42">
              <w:rPr>
                <w:noProof/>
                <w:webHidden/>
              </w:rPr>
            </w:r>
            <w:r w:rsidR="00C91E42">
              <w:rPr>
                <w:noProof/>
                <w:webHidden/>
              </w:rPr>
              <w:fldChar w:fldCharType="separate"/>
            </w:r>
            <w:r w:rsidR="00C91E42">
              <w:rPr>
                <w:noProof/>
                <w:webHidden/>
              </w:rPr>
              <w:t>6</w:t>
            </w:r>
            <w:r w:rsidR="00C91E42">
              <w:rPr>
                <w:noProof/>
                <w:webHidden/>
              </w:rPr>
              <w:fldChar w:fldCharType="end"/>
            </w:r>
          </w:hyperlink>
        </w:p>
        <w:p w14:paraId="7E94D197" w14:textId="3F97464B" w:rsidR="00C91E42" w:rsidRDefault="00365507">
          <w:pPr>
            <w:pStyle w:val="TOC1"/>
            <w:tabs>
              <w:tab w:val="right" w:leader="dot" w:pos="9350"/>
            </w:tabs>
            <w:rPr>
              <w:noProof/>
            </w:rPr>
          </w:pPr>
          <w:hyperlink w:anchor="_Toc81264279" w:history="1">
            <w:r w:rsidR="00C91E42" w:rsidRPr="00854D5F">
              <w:rPr>
                <w:rStyle w:val="Hyperlink"/>
                <w:noProof/>
              </w:rPr>
              <w:t>Shelter Costs</w:t>
            </w:r>
            <w:r w:rsidR="00C91E42">
              <w:rPr>
                <w:noProof/>
                <w:webHidden/>
              </w:rPr>
              <w:tab/>
            </w:r>
            <w:r w:rsidR="00C91E42">
              <w:rPr>
                <w:noProof/>
                <w:webHidden/>
              </w:rPr>
              <w:fldChar w:fldCharType="begin"/>
            </w:r>
            <w:r w:rsidR="00C91E42">
              <w:rPr>
                <w:noProof/>
                <w:webHidden/>
              </w:rPr>
              <w:instrText xml:space="preserve"> PAGEREF _Toc81264279 \h </w:instrText>
            </w:r>
            <w:r w:rsidR="00C91E42">
              <w:rPr>
                <w:noProof/>
                <w:webHidden/>
              </w:rPr>
            </w:r>
            <w:r w:rsidR="00C91E42">
              <w:rPr>
                <w:noProof/>
                <w:webHidden/>
              </w:rPr>
              <w:fldChar w:fldCharType="separate"/>
            </w:r>
            <w:r w:rsidR="00C91E42">
              <w:rPr>
                <w:noProof/>
                <w:webHidden/>
              </w:rPr>
              <w:t>9</w:t>
            </w:r>
            <w:r w:rsidR="00C91E42">
              <w:rPr>
                <w:noProof/>
                <w:webHidden/>
              </w:rPr>
              <w:fldChar w:fldCharType="end"/>
            </w:r>
          </w:hyperlink>
        </w:p>
        <w:p w14:paraId="2E399494" w14:textId="458618B2" w:rsidR="00C91E42" w:rsidRDefault="00365507">
          <w:pPr>
            <w:pStyle w:val="TOC1"/>
            <w:tabs>
              <w:tab w:val="right" w:leader="dot" w:pos="9350"/>
            </w:tabs>
            <w:rPr>
              <w:noProof/>
            </w:rPr>
          </w:pPr>
          <w:hyperlink w:anchor="_Toc81264280" w:history="1">
            <w:r w:rsidR="00C91E42" w:rsidRPr="00854D5F">
              <w:rPr>
                <w:rStyle w:val="Hyperlink"/>
                <w:noProof/>
              </w:rPr>
              <w:t>Appendix A – Approach to Estimating Unsheltered Homelessness</w:t>
            </w:r>
            <w:r w:rsidR="00C91E42">
              <w:rPr>
                <w:noProof/>
                <w:webHidden/>
              </w:rPr>
              <w:tab/>
            </w:r>
            <w:r w:rsidR="00C91E42">
              <w:rPr>
                <w:noProof/>
                <w:webHidden/>
              </w:rPr>
              <w:fldChar w:fldCharType="begin"/>
            </w:r>
            <w:r w:rsidR="00C91E42">
              <w:rPr>
                <w:noProof/>
                <w:webHidden/>
              </w:rPr>
              <w:instrText xml:space="preserve"> PAGEREF _Toc81264280 \h </w:instrText>
            </w:r>
            <w:r w:rsidR="00C91E42">
              <w:rPr>
                <w:noProof/>
                <w:webHidden/>
              </w:rPr>
            </w:r>
            <w:r w:rsidR="00C91E42">
              <w:rPr>
                <w:noProof/>
                <w:webHidden/>
              </w:rPr>
              <w:fldChar w:fldCharType="separate"/>
            </w:r>
            <w:r w:rsidR="00C91E42">
              <w:rPr>
                <w:noProof/>
                <w:webHidden/>
              </w:rPr>
              <w:t>11</w:t>
            </w:r>
            <w:r w:rsidR="00C91E42">
              <w:rPr>
                <w:noProof/>
                <w:webHidden/>
              </w:rPr>
              <w:fldChar w:fldCharType="end"/>
            </w:r>
          </w:hyperlink>
        </w:p>
        <w:p w14:paraId="7205BC04" w14:textId="5F57CF95" w:rsidR="00C91E42" w:rsidRDefault="00365507">
          <w:pPr>
            <w:pStyle w:val="TOC1"/>
            <w:tabs>
              <w:tab w:val="right" w:leader="dot" w:pos="9350"/>
            </w:tabs>
            <w:rPr>
              <w:noProof/>
            </w:rPr>
          </w:pPr>
          <w:hyperlink w:anchor="_Toc81264281" w:history="1">
            <w:r w:rsidR="00C91E42" w:rsidRPr="00854D5F">
              <w:rPr>
                <w:rStyle w:val="Hyperlink"/>
                <w:noProof/>
              </w:rPr>
              <w:t>Appendix B – By Name Lists</w:t>
            </w:r>
            <w:r w:rsidR="00C91E42">
              <w:rPr>
                <w:noProof/>
                <w:webHidden/>
              </w:rPr>
              <w:tab/>
            </w:r>
            <w:r w:rsidR="00C91E42">
              <w:rPr>
                <w:noProof/>
                <w:webHidden/>
              </w:rPr>
              <w:fldChar w:fldCharType="begin"/>
            </w:r>
            <w:r w:rsidR="00C91E42">
              <w:rPr>
                <w:noProof/>
                <w:webHidden/>
              </w:rPr>
              <w:instrText xml:space="preserve"> PAGEREF _Toc81264281 \h </w:instrText>
            </w:r>
            <w:r w:rsidR="00C91E42">
              <w:rPr>
                <w:noProof/>
                <w:webHidden/>
              </w:rPr>
            </w:r>
            <w:r w:rsidR="00C91E42">
              <w:rPr>
                <w:noProof/>
                <w:webHidden/>
              </w:rPr>
              <w:fldChar w:fldCharType="separate"/>
            </w:r>
            <w:r w:rsidR="00C91E42">
              <w:rPr>
                <w:noProof/>
                <w:webHidden/>
              </w:rPr>
              <w:t>12</w:t>
            </w:r>
            <w:r w:rsidR="00C91E42">
              <w:rPr>
                <w:noProof/>
                <w:webHidden/>
              </w:rPr>
              <w:fldChar w:fldCharType="end"/>
            </w:r>
          </w:hyperlink>
        </w:p>
        <w:p w14:paraId="610AE5E1" w14:textId="6C2BF3E5" w:rsidR="00C91E42" w:rsidRDefault="00365507">
          <w:pPr>
            <w:pStyle w:val="TOC1"/>
            <w:tabs>
              <w:tab w:val="right" w:leader="dot" w:pos="9350"/>
            </w:tabs>
            <w:rPr>
              <w:noProof/>
            </w:rPr>
          </w:pPr>
          <w:hyperlink w:anchor="_Toc81264282" w:history="1">
            <w:r w:rsidR="00C91E42" w:rsidRPr="00854D5F">
              <w:rPr>
                <w:rStyle w:val="Hyperlink"/>
                <w:noProof/>
              </w:rPr>
              <w:t>Appendix C – Glossary of Terms</w:t>
            </w:r>
            <w:r w:rsidR="00C91E42">
              <w:rPr>
                <w:noProof/>
                <w:webHidden/>
              </w:rPr>
              <w:tab/>
            </w:r>
            <w:r w:rsidR="00C91E42">
              <w:rPr>
                <w:noProof/>
                <w:webHidden/>
              </w:rPr>
              <w:fldChar w:fldCharType="begin"/>
            </w:r>
            <w:r w:rsidR="00C91E42">
              <w:rPr>
                <w:noProof/>
                <w:webHidden/>
              </w:rPr>
              <w:instrText xml:space="preserve"> PAGEREF _Toc81264282 \h </w:instrText>
            </w:r>
            <w:r w:rsidR="00C91E42">
              <w:rPr>
                <w:noProof/>
                <w:webHidden/>
              </w:rPr>
            </w:r>
            <w:r w:rsidR="00C91E42">
              <w:rPr>
                <w:noProof/>
                <w:webHidden/>
              </w:rPr>
              <w:fldChar w:fldCharType="separate"/>
            </w:r>
            <w:r w:rsidR="00C91E42">
              <w:rPr>
                <w:noProof/>
                <w:webHidden/>
              </w:rPr>
              <w:t>13</w:t>
            </w:r>
            <w:r w:rsidR="00C91E42">
              <w:rPr>
                <w:noProof/>
                <w:webHidden/>
              </w:rPr>
              <w:fldChar w:fldCharType="end"/>
            </w:r>
          </w:hyperlink>
        </w:p>
        <w:p w14:paraId="46B49ED0" w14:textId="7A21CF76" w:rsidR="00C91E42" w:rsidRDefault="00C91E42">
          <w:r>
            <w:fldChar w:fldCharType="end"/>
          </w:r>
        </w:p>
      </w:sdtContent>
    </w:sdt>
    <w:p w14:paraId="053152BA" w14:textId="77777777" w:rsidR="008353B8" w:rsidRDefault="008353B8">
      <w:pPr>
        <w:rPr>
          <w:rFonts w:asciiTheme="majorHAnsi" w:eastAsiaTheme="majorEastAsia" w:hAnsiTheme="majorHAnsi" w:cstheme="majorBidi"/>
          <w:b/>
          <w:bCs/>
          <w:caps/>
          <w:spacing w:val="4"/>
          <w:sz w:val="28"/>
          <w:szCs w:val="28"/>
        </w:rPr>
      </w:pPr>
      <w:bookmarkStart w:id="1" w:name="_Toc81264269"/>
      <w:r>
        <w:br w:type="page"/>
      </w:r>
    </w:p>
    <w:p w14:paraId="1ADEBDF7" w14:textId="57F8F73A" w:rsidR="00C64667" w:rsidRDefault="004B46D0" w:rsidP="00C91E42">
      <w:pPr>
        <w:pStyle w:val="Heading1"/>
      </w:pPr>
      <w:r>
        <w:lastRenderedPageBreak/>
        <w:t>Charge from Pierce County Council</w:t>
      </w:r>
      <w:bookmarkEnd w:id="1"/>
    </w:p>
    <w:p w14:paraId="1F590D37" w14:textId="692C8A39" w:rsidR="004B46D0" w:rsidRDefault="00CE556D">
      <w:r>
        <w:t>On March 23</w:t>
      </w:r>
      <w:r w:rsidRPr="00CE556D">
        <w:rPr>
          <w:vertAlign w:val="superscript"/>
        </w:rPr>
        <w:t>rd</w:t>
      </w:r>
      <w:r>
        <w:t xml:space="preserve">, 2021, the Pierce County Council adopted resolution </w:t>
      </w:r>
      <w:hyperlink r:id="rId8" w:history="1">
        <w:r w:rsidRPr="00CE556D">
          <w:rPr>
            <w:rStyle w:val="Hyperlink"/>
          </w:rPr>
          <w:t>R2021-30s</w:t>
        </w:r>
      </w:hyperlink>
      <w:r>
        <w:t>. This resolution created the Comprehensive Plan to End Homelessness Ad Hoc Committee. The Ad Hoc Committee’s work  concluded on April 24</w:t>
      </w:r>
      <w:r w:rsidRPr="00CE556D">
        <w:rPr>
          <w:vertAlign w:val="superscript"/>
        </w:rPr>
        <w:t>th</w:t>
      </w:r>
      <w:r>
        <w:t xml:space="preserve"> with the presentation and acceptance of the </w:t>
      </w:r>
      <w:hyperlink r:id="rId9" w:history="1">
        <w:r w:rsidRPr="00CE556D">
          <w:rPr>
            <w:rStyle w:val="Hyperlink"/>
          </w:rPr>
          <w:t>Action Plan</w:t>
        </w:r>
      </w:hyperlink>
      <w:r>
        <w:t>. The Action Plan created a Steering Coming to oversee the Creating of a Comprehensive Plan to End Homelessness by September 24</w:t>
      </w:r>
      <w:r w:rsidRPr="00CE556D">
        <w:rPr>
          <w:vertAlign w:val="superscript"/>
        </w:rPr>
        <w:t>th</w:t>
      </w:r>
      <w:r>
        <w:t>, 2021, and a Shelter Plan Work Group to create an</w:t>
      </w:r>
      <w:r w:rsidR="00CA2537">
        <w:t>d</w:t>
      </w:r>
      <w:r>
        <w:t xml:space="preserve"> implement a plan to create adequate shelter for all by </w:t>
      </w:r>
      <w:r w:rsidR="0028409B">
        <w:t>November 1</w:t>
      </w:r>
      <w:r w:rsidR="0028409B" w:rsidRPr="0028409B">
        <w:rPr>
          <w:vertAlign w:val="superscript"/>
        </w:rPr>
        <w:t>st</w:t>
      </w:r>
      <w:r w:rsidR="0028409B">
        <w:t xml:space="preserve">, 2021. </w:t>
      </w:r>
    </w:p>
    <w:p w14:paraId="5983A422" w14:textId="36F51C39" w:rsidR="0028409B" w:rsidRDefault="0028409B" w:rsidP="00E575A7">
      <w:r>
        <w:t xml:space="preserve">The Action Plan contained </w:t>
      </w:r>
      <w:r w:rsidR="00CA2537">
        <w:t>a</w:t>
      </w:r>
      <w:r>
        <w:t xml:space="preserve"> process to build a</w:t>
      </w:r>
      <w:r w:rsidR="00CA2537">
        <w:t xml:space="preserve"> shelter</w:t>
      </w:r>
      <w:r>
        <w:t xml:space="preserve"> plan:</w:t>
      </w:r>
    </w:p>
    <w:p w14:paraId="72CE89C7" w14:textId="77777777" w:rsidR="00C15B29" w:rsidRDefault="00C15B29" w:rsidP="00C15B29">
      <w:pPr>
        <w:pStyle w:val="Default"/>
        <w:numPr>
          <w:ilvl w:val="0"/>
          <w:numId w:val="2"/>
        </w:numPr>
        <w:rPr>
          <w:sz w:val="23"/>
          <w:szCs w:val="23"/>
        </w:rPr>
      </w:pPr>
      <w:r>
        <w:rPr>
          <w:sz w:val="23"/>
          <w:szCs w:val="23"/>
        </w:rPr>
        <w:t xml:space="preserve">Determine the approximate number of people who are unsheltered in Pierce County </w:t>
      </w:r>
    </w:p>
    <w:p w14:paraId="51167853" w14:textId="48722982" w:rsidR="0028409B" w:rsidRPr="00C15B29" w:rsidRDefault="0028409B" w:rsidP="00C15B29">
      <w:pPr>
        <w:pStyle w:val="Default"/>
        <w:numPr>
          <w:ilvl w:val="0"/>
          <w:numId w:val="2"/>
        </w:numPr>
        <w:rPr>
          <w:sz w:val="23"/>
          <w:szCs w:val="23"/>
        </w:rPr>
      </w:pPr>
      <w:r>
        <w:rPr>
          <w:sz w:val="23"/>
          <w:szCs w:val="23"/>
        </w:rPr>
        <w:t xml:space="preserve">Identify interventions to divert or exit clients from the streets or shelter to permanent housing. </w:t>
      </w:r>
    </w:p>
    <w:p w14:paraId="0CE0B4D9" w14:textId="313AC9BB" w:rsidR="0028409B" w:rsidRPr="00C15B29" w:rsidRDefault="0028409B" w:rsidP="0028409B">
      <w:pPr>
        <w:pStyle w:val="Default"/>
        <w:numPr>
          <w:ilvl w:val="0"/>
          <w:numId w:val="2"/>
        </w:numPr>
        <w:rPr>
          <w:sz w:val="23"/>
          <w:szCs w:val="23"/>
        </w:rPr>
      </w:pPr>
      <w:r w:rsidRPr="00C15B29">
        <w:rPr>
          <w:sz w:val="23"/>
          <w:szCs w:val="23"/>
        </w:rPr>
        <w:t>Include all types of shelters and other interventions we should consider developing or increas</w:t>
      </w:r>
      <w:r w:rsidR="00DF58BD">
        <w:rPr>
          <w:sz w:val="23"/>
          <w:szCs w:val="23"/>
        </w:rPr>
        <w:t>e</w:t>
      </w:r>
      <w:r w:rsidRPr="00C15B29">
        <w:rPr>
          <w:sz w:val="23"/>
          <w:szCs w:val="23"/>
        </w:rPr>
        <w:t xml:space="preserve"> in order to adequately shelter all</w:t>
      </w:r>
    </w:p>
    <w:p w14:paraId="23869D49" w14:textId="16548339" w:rsidR="0028409B" w:rsidRDefault="0028409B" w:rsidP="0028409B">
      <w:pPr>
        <w:pStyle w:val="Default"/>
        <w:numPr>
          <w:ilvl w:val="0"/>
          <w:numId w:val="2"/>
        </w:numPr>
        <w:rPr>
          <w:sz w:val="23"/>
          <w:szCs w:val="23"/>
        </w:rPr>
      </w:pPr>
      <w:r>
        <w:rPr>
          <w:sz w:val="23"/>
          <w:szCs w:val="23"/>
        </w:rPr>
        <w:t xml:space="preserve">Identify other expanded services for people who are sheltered and may need additional immediate services beyond a place to sleep, such as out-patient behavioral health treatment, transportation to/from work, and storage for belongings. </w:t>
      </w:r>
    </w:p>
    <w:p w14:paraId="7E4CB2B0" w14:textId="433AE4C5" w:rsidR="0028409B" w:rsidRDefault="0028409B" w:rsidP="0028409B">
      <w:pPr>
        <w:pStyle w:val="Default"/>
        <w:numPr>
          <w:ilvl w:val="0"/>
          <w:numId w:val="2"/>
        </w:numPr>
        <w:rPr>
          <w:sz w:val="23"/>
          <w:szCs w:val="23"/>
        </w:rPr>
      </w:pPr>
      <w:r>
        <w:rPr>
          <w:sz w:val="23"/>
          <w:szCs w:val="23"/>
        </w:rPr>
        <w:t xml:space="preserve">Determine approximate volume of our unsheltered homeless population who will access each type of intervention listed above and determine targeted per unit costs for each. </w:t>
      </w:r>
    </w:p>
    <w:p w14:paraId="09FFC4B7" w14:textId="65AB2FC8" w:rsidR="00C15B29" w:rsidRDefault="0028409B" w:rsidP="00C15B29">
      <w:pPr>
        <w:pStyle w:val="Default"/>
        <w:numPr>
          <w:ilvl w:val="0"/>
          <w:numId w:val="2"/>
        </w:numPr>
        <w:rPr>
          <w:sz w:val="23"/>
          <w:szCs w:val="23"/>
        </w:rPr>
      </w:pPr>
      <w:r>
        <w:rPr>
          <w:sz w:val="23"/>
          <w:szCs w:val="23"/>
        </w:rPr>
        <w:t xml:space="preserve">Build a proposed budget based on analysis, and present to County and municipal elected officials for funding and site locations. </w:t>
      </w:r>
    </w:p>
    <w:p w14:paraId="735505DD" w14:textId="66A39688" w:rsidR="00C15B29" w:rsidRDefault="00C15B29" w:rsidP="00C15B29">
      <w:pPr>
        <w:pStyle w:val="Default"/>
        <w:numPr>
          <w:ilvl w:val="0"/>
          <w:numId w:val="2"/>
        </w:numPr>
        <w:rPr>
          <w:sz w:val="23"/>
          <w:szCs w:val="23"/>
        </w:rPr>
      </w:pPr>
      <w:r>
        <w:rPr>
          <w:sz w:val="23"/>
          <w:szCs w:val="23"/>
        </w:rPr>
        <w:t xml:space="preserve">Once funding is identified and approved, work with providers on plans to expand services and create the new shelter options listed in the plan. </w:t>
      </w:r>
    </w:p>
    <w:p w14:paraId="2CD2CED3" w14:textId="77777777" w:rsidR="00046993" w:rsidRPr="00C15B29" w:rsidRDefault="00046993" w:rsidP="00046993">
      <w:pPr>
        <w:pStyle w:val="Default"/>
        <w:ind w:left="720"/>
        <w:rPr>
          <w:sz w:val="23"/>
          <w:szCs w:val="23"/>
        </w:rPr>
      </w:pPr>
    </w:p>
    <w:p w14:paraId="75643CBC" w14:textId="13D6628C" w:rsidR="00C15B29" w:rsidRDefault="00C91E42" w:rsidP="00C91E42">
      <w:pPr>
        <w:pStyle w:val="Heading1"/>
      </w:pPr>
      <w:bookmarkStart w:id="2" w:name="_Toc81264270"/>
      <w:r>
        <w:t>Number</w:t>
      </w:r>
      <w:r w:rsidR="00C15B29">
        <w:t xml:space="preserve"> of People Experiencing Unsheltered Homelessness</w:t>
      </w:r>
      <w:bookmarkEnd w:id="2"/>
    </w:p>
    <w:p w14:paraId="68E813A2" w14:textId="772821E9" w:rsidR="00C15B29" w:rsidRDefault="00C15B29" w:rsidP="00C15B29">
      <w:pPr>
        <w:pStyle w:val="Default"/>
        <w:rPr>
          <w:sz w:val="23"/>
          <w:szCs w:val="23"/>
        </w:rPr>
      </w:pPr>
      <w:r>
        <w:rPr>
          <w:sz w:val="23"/>
          <w:szCs w:val="23"/>
        </w:rPr>
        <w:t>Using</w:t>
      </w:r>
      <w:r w:rsidR="00F8632F">
        <w:rPr>
          <w:sz w:val="23"/>
          <w:szCs w:val="23"/>
        </w:rPr>
        <w:t xml:space="preserve"> June 1</w:t>
      </w:r>
      <w:r w:rsidR="00F8632F" w:rsidRPr="00CA2537">
        <w:rPr>
          <w:sz w:val="23"/>
          <w:szCs w:val="23"/>
          <w:vertAlign w:val="superscript"/>
        </w:rPr>
        <w:t>st</w:t>
      </w:r>
      <w:r w:rsidR="00CA2537">
        <w:rPr>
          <w:sz w:val="23"/>
          <w:szCs w:val="23"/>
        </w:rPr>
        <w:t xml:space="preserve"> 2021</w:t>
      </w:r>
      <w:r>
        <w:rPr>
          <w:sz w:val="23"/>
          <w:szCs w:val="23"/>
        </w:rPr>
        <w:t xml:space="preserve"> data from the Homeless Information Management System (HMIS)</w:t>
      </w:r>
      <w:r w:rsidR="00F8632F">
        <w:rPr>
          <w:sz w:val="23"/>
          <w:szCs w:val="23"/>
        </w:rPr>
        <w:t xml:space="preserve"> and information from the 2020 Point in Time Count, it is estimated that 3,300 people are currently experiencing homelessness in Pierce County. Of those, 998 are currently sleeping in shelters or transitional housing and 15 are living at safe parking sites. That leaves 2,287 living unsheltered.  </w:t>
      </w:r>
    </w:p>
    <w:p w14:paraId="151DB17F" w14:textId="2F2F09BD" w:rsidR="00F8632F" w:rsidRDefault="00F8632F" w:rsidP="00C15B29">
      <w:pPr>
        <w:pStyle w:val="Default"/>
        <w:rPr>
          <w:sz w:val="23"/>
          <w:szCs w:val="23"/>
        </w:rPr>
      </w:pPr>
    </w:p>
    <w:tbl>
      <w:tblPr>
        <w:tblStyle w:val="TableGrid"/>
        <w:tblW w:w="0" w:type="auto"/>
        <w:tblLook w:val="04A0" w:firstRow="1" w:lastRow="0" w:firstColumn="1" w:lastColumn="0" w:noHBand="0" w:noVBand="1"/>
      </w:tblPr>
      <w:tblGrid>
        <w:gridCol w:w="3955"/>
        <w:gridCol w:w="1080"/>
      </w:tblGrid>
      <w:tr w:rsidR="00F8632F" w14:paraId="6E18D905" w14:textId="77777777" w:rsidTr="003127A0">
        <w:tc>
          <w:tcPr>
            <w:tcW w:w="3955" w:type="dxa"/>
            <w:shd w:val="clear" w:color="auto" w:fill="7F7F7F" w:themeFill="text1" w:themeFillTint="80"/>
          </w:tcPr>
          <w:p w14:paraId="6E58597D" w14:textId="135C8CDF" w:rsidR="00F8632F" w:rsidRPr="003127A0" w:rsidRDefault="00F8632F" w:rsidP="00C15B29">
            <w:pPr>
              <w:pStyle w:val="Default"/>
              <w:rPr>
                <w:color w:val="FFFFFF" w:themeColor="background1"/>
                <w:sz w:val="23"/>
                <w:szCs w:val="23"/>
              </w:rPr>
            </w:pPr>
            <w:r w:rsidRPr="003127A0">
              <w:rPr>
                <w:color w:val="FFFFFF" w:themeColor="background1"/>
                <w:sz w:val="23"/>
                <w:szCs w:val="23"/>
              </w:rPr>
              <w:t>Input</w:t>
            </w:r>
          </w:p>
        </w:tc>
        <w:tc>
          <w:tcPr>
            <w:tcW w:w="1080" w:type="dxa"/>
            <w:shd w:val="clear" w:color="auto" w:fill="7F7F7F" w:themeFill="text1" w:themeFillTint="80"/>
          </w:tcPr>
          <w:p w14:paraId="4E6E073F" w14:textId="20F034C3" w:rsidR="00F8632F" w:rsidRPr="003127A0" w:rsidRDefault="00F8632F" w:rsidP="00C15B29">
            <w:pPr>
              <w:pStyle w:val="Default"/>
              <w:rPr>
                <w:color w:val="FFFFFF" w:themeColor="background1"/>
                <w:sz w:val="23"/>
                <w:szCs w:val="23"/>
              </w:rPr>
            </w:pPr>
            <w:r w:rsidRPr="003127A0">
              <w:rPr>
                <w:color w:val="FFFFFF" w:themeColor="background1"/>
                <w:sz w:val="23"/>
                <w:szCs w:val="23"/>
              </w:rPr>
              <w:t>Clients</w:t>
            </w:r>
          </w:p>
        </w:tc>
      </w:tr>
      <w:tr w:rsidR="00F8632F" w14:paraId="551440E5" w14:textId="77777777" w:rsidTr="003127A0">
        <w:tc>
          <w:tcPr>
            <w:tcW w:w="3955" w:type="dxa"/>
          </w:tcPr>
          <w:p w14:paraId="4A4A8C8D" w14:textId="3694BC00" w:rsidR="00F8632F" w:rsidRDefault="00F8632F" w:rsidP="00C15B29">
            <w:pPr>
              <w:pStyle w:val="Default"/>
              <w:rPr>
                <w:sz w:val="23"/>
                <w:szCs w:val="23"/>
              </w:rPr>
            </w:pPr>
            <w:r>
              <w:rPr>
                <w:sz w:val="23"/>
                <w:szCs w:val="23"/>
              </w:rPr>
              <w:t>Currently Experiencing Homelessness</w:t>
            </w:r>
          </w:p>
        </w:tc>
        <w:tc>
          <w:tcPr>
            <w:tcW w:w="1080" w:type="dxa"/>
          </w:tcPr>
          <w:p w14:paraId="28FEE141" w14:textId="6D1148B1" w:rsidR="00F8632F" w:rsidRDefault="00F8632F" w:rsidP="003127A0">
            <w:pPr>
              <w:pStyle w:val="Default"/>
              <w:jc w:val="right"/>
              <w:rPr>
                <w:sz w:val="23"/>
                <w:szCs w:val="23"/>
              </w:rPr>
            </w:pPr>
            <w:r>
              <w:rPr>
                <w:sz w:val="23"/>
                <w:szCs w:val="23"/>
              </w:rPr>
              <w:t>3,300</w:t>
            </w:r>
          </w:p>
        </w:tc>
      </w:tr>
      <w:tr w:rsidR="00F8632F" w14:paraId="105BBCF2" w14:textId="77777777" w:rsidTr="003127A0">
        <w:tc>
          <w:tcPr>
            <w:tcW w:w="3955" w:type="dxa"/>
          </w:tcPr>
          <w:p w14:paraId="050A7992" w14:textId="5730049F" w:rsidR="00F8632F" w:rsidRDefault="00F8632F" w:rsidP="00C15B29">
            <w:pPr>
              <w:pStyle w:val="Default"/>
              <w:rPr>
                <w:sz w:val="23"/>
                <w:szCs w:val="23"/>
              </w:rPr>
            </w:pPr>
            <w:r>
              <w:rPr>
                <w:sz w:val="23"/>
                <w:szCs w:val="23"/>
              </w:rPr>
              <w:t>Current Year</w:t>
            </w:r>
            <w:r w:rsidR="003127A0">
              <w:rPr>
                <w:sz w:val="23"/>
                <w:szCs w:val="23"/>
              </w:rPr>
              <w:t>-R</w:t>
            </w:r>
            <w:r>
              <w:rPr>
                <w:sz w:val="23"/>
                <w:szCs w:val="23"/>
              </w:rPr>
              <w:t>ound Shelter Beds</w:t>
            </w:r>
          </w:p>
        </w:tc>
        <w:tc>
          <w:tcPr>
            <w:tcW w:w="1080" w:type="dxa"/>
          </w:tcPr>
          <w:p w14:paraId="7DE68A7C" w14:textId="002A3A1C" w:rsidR="00F8632F" w:rsidRDefault="00F8632F" w:rsidP="003127A0">
            <w:pPr>
              <w:pStyle w:val="Default"/>
              <w:jc w:val="right"/>
              <w:rPr>
                <w:sz w:val="23"/>
                <w:szCs w:val="23"/>
              </w:rPr>
            </w:pPr>
            <w:r>
              <w:rPr>
                <w:sz w:val="23"/>
                <w:szCs w:val="23"/>
              </w:rPr>
              <w:t>998</w:t>
            </w:r>
          </w:p>
        </w:tc>
      </w:tr>
      <w:tr w:rsidR="00F8632F" w14:paraId="41D00927" w14:textId="77777777" w:rsidTr="003127A0">
        <w:tc>
          <w:tcPr>
            <w:tcW w:w="3955" w:type="dxa"/>
          </w:tcPr>
          <w:p w14:paraId="2A6C5A2B" w14:textId="04C6305D" w:rsidR="00F8632F" w:rsidRDefault="00F8632F" w:rsidP="00C15B29">
            <w:pPr>
              <w:pStyle w:val="Default"/>
              <w:rPr>
                <w:sz w:val="23"/>
                <w:szCs w:val="23"/>
              </w:rPr>
            </w:pPr>
            <w:r>
              <w:rPr>
                <w:sz w:val="23"/>
                <w:szCs w:val="23"/>
              </w:rPr>
              <w:t>Current Safe Parking Spots</w:t>
            </w:r>
          </w:p>
        </w:tc>
        <w:tc>
          <w:tcPr>
            <w:tcW w:w="1080" w:type="dxa"/>
          </w:tcPr>
          <w:p w14:paraId="19CBFDB0" w14:textId="47135941" w:rsidR="00F8632F" w:rsidRDefault="00F8632F" w:rsidP="003127A0">
            <w:pPr>
              <w:pStyle w:val="Default"/>
              <w:jc w:val="right"/>
              <w:rPr>
                <w:sz w:val="23"/>
                <w:szCs w:val="23"/>
              </w:rPr>
            </w:pPr>
            <w:r>
              <w:rPr>
                <w:sz w:val="23"/>
                <w:szCs w:val="23"/>
              </w:rPr>
              <w:t>15</w:t>
            </w:r>
          </w:p>
        </w:tc>
      </w:tr>
      <w:tr w:rsidR="00F8632F" w14:paraId="507B3C24" w14:textId="77777777" w:rsidTr="003127A0">
        <w:tc>
          <w:tcPr>
            <w:tcW w:w="3955" w:type="dxa"/>
            <w:shd w:val="clear" w:color="auto" w:fill="F2F2F2" w:themeFill="background1" w:themeFillShade="F2"/>
          </w:tcPr>
          <w:p w14:paraId="64FBEA31" w14:textId="7CE0C9E6" w:rsidR="00F8632F" w:rsidRPr="003127A0" w:rsidRDefault="00F8632F" w:rsidP="00C15B29">
            <w:pPr>
              <w:pStyle w:val="Default"/>
              <w:rPr>
                <w:b/>
                <w:bCs/>
                <w:sz w:val="23"/>
                <w:szCs w:val="23"/>
              </w:rPr>
            </w:pPr>
            <w:r w:rsidRPr="003127A0">
              <w:rPr>
                <w:b/>
                <w:bCs/>
                <w:sz w:val="23"/>
                <w:szCs w:val="23"/>
              </w:rPr>
              <w:t xml:space="preserve">Remaining </w:t>
            </w:r>
            <w:r w:rsidR="00F8395B">
              <w:rPr>
                <w:b/>
                <w:bCs/>
                <w:sz w:val="23"/>
                <w:szCs w:val="23"/>
              </w:rPr>
              <w:t xml:space="preserve">Shelter </w:t>
            </w:r>
            <w:r w:rsidRPr="003127A0">
              <w:rPr>
                <w:b/>
                <w:bCs/>
                <w:sz w:val="23"/>
                <w:szCs w:val="23"/>
              </w:rPr>
              <w:t>Need</w:t>
            </w:r>
          </w:p>
        </w:tc>
        <w:tc>
          <w:tcPr>
            <w:tcW w:w="1080" w:type="dxa"/>
            <w:shd w:val="clear" w:color="auto" w:fill="F2F2F2" w:themeFill="background1" w:themeFillShade="F2"/>
          </w:tcPr>
          <w:p w14:paraId="2F544F84" w14:textId="03C13086" w:rsidR="00F8632F" w:rsidRPr="003127A0" w:rsidRDefault="00F8632F" w:rsidP="003127A0">
            <w:pPr>
              <w:pStyle w:val="Default"/>
              <w:jc w:val="right"/>
              <w:rPr>
                <w:b/>
                <w:bCs/>
                <w:sz w:val="23"/>
                <w:szCs w:val="23"/>
              </w:rPr>
            </w:pPr>
            <w:r w:rsidRPr="003127A0">
              <w:rPr>
                <w:b/>
                <w:bCs/>
                <w:sz w:val="23"/>
                <w:szCs w:val="23"/>
              </w:rPr>
              <w:t>2,287</w:t>
            </w:r>
          </w:p>
        </w:tc>
      </w:tr>
    </w:tbl>
    <w:p w14:paraId="3A955EC5" w14:textId="77777777" w:rsidR="00F8632F" w:rsidRDefault="00F8632F" w:rsidP="00C15B29">
      <w:pPr>
        <w:pStyle w:val="Default"/>
        <w:rPr>
          <w:sz w:val="23"/>
          <w:szCs w:val="23"/>
        </w:rPr>
      </w:pPr>
    </w:p>
    <w:p w14:paraId="429332E9" w14:textId="7FB9758B" w:rsidR="00C15B29" w:rsidRDefault="003127A0" w:rsidP="00C15B29">
      <w:pPr>
        <w:pStyle w:val="Default"/>
        <w:rPr>
          <w:sz w:val="23"/>
          <w:szCs w:val="23"/>
        </w:rPr>
      </w:pPr>
      <w:r>
        <w:rPr>
          <w:sz w:val="23"/>
          <w:szCs w:val="23"/>
        </w:rPr>
        <w:t>For additional details on the approach to estimating homelessness, see Appendix A</w:t>
      </w:r>
    </w:p>
    <w:p w14:paraId="78D95902" w14:textId="20256DEA" w:rsidR="004B4D65" w:rsidRDefault="004B4D65" w:rsidP="00C91E42">
      <w:pPr>
        <w:pStyle w:val="Heading1"/>
      </w:pPr>
      <w:bookmarkStart w:id="3" w:name="_Toc81264271"/>
      <w:r>
        <w:t>Shelter Guiding Principles</w:t>
      </w:r>
      <w:bookmarkEnd w:id="3"/>
    </w:p>
    <w:p w14:paraId="56F65E02" w14:textId="227499FF" w:rsidR="004B4D65" w:rsidRDefault="004B4D65" w:rsidP="004B4D65">
      <w:pPr>
        <w:pStyle w:val="ListParagraph"/>
        <w:numPr>
          <w:ilvl w:val="0"/>
          <w:numId w:val="6"/>
        </w:numPr>
      </w:pPr>
      <w:r>
        <w:t xml:space="preserve">Shelter </w:t>
      </w:r>
      <w:r w:rsidR="00CA2537">
        <w:t>should</w:t>
      </w:r>
      <w:r>
        <w:t xml:space="preserve"> create the fewest rules possible to ensure a safe site for guests and staff.</w:t>
      </w:r>
    </w:p>
    <w:p w14:paraId="4E187AF3" w14:textId="31963BF1" w:rsidR="004B4D65" w:rsidRDefault="004B4D65" w:rsidP="004B4D65">
      <w:pPr>
        <w:pStyle w:val="ListParagraph"/>
        <w:numPr>
          <w:ilvl w:val="0"/>
          <w:numId w:val="6"/>
        </w:numPr>
      </w:pPr>
      <w:r>
        <w:t>Shelter guests may request a transfer to a different shelter site.</w:t>
      </w:r>
    </w:p>
    <w:p w14:paraId="6B864E8F" w14:textId="02836456" w:rsidR="004B4D65" w:rsidRDefault="004B4D65" w:rsidP="004B4D65">
      <w:pPr>
        <w:pStyle w:val="ListParagraph"/>
        <w:numPr>
          <w:ilvl w:val="0"/>
          <w:numId w:val="6"/>
        </w:numPr>
      </w:pPr>
      <w:r>
        <w:lastRenderedPageBreak/>
        <w:t xml:space="preserve">Shelter stays are dependent on guests following </w:t>
      </w:r>
      <w:r w:rsidR="00CA2537">
        <w:t>shelter</w:t>
      </w:r>
      <w:r>
        <w:t xml:space="preserve"> rules.</w:t>
      </w:r>
    </w:p>
    <w:p w14:paraId="41288A39" w14:textId="4E2B49CA" w:rsidR="00840C87" w:rsidRDefault="00840C87" w:rsidP="00840C87">
      <w:pPr>
        <w:pStyle w:val="ListParagraph"/>
        <w:numPr>
          <w:ilvl w:val="0"/>
          <w:numId w:val="6"/>
        </w:numPr>
      </w:pPr>
      <w:r>
        <w:t>Shelter guests should work on goals to enter permanent housing.</w:t>
      </w:r>
    </w:p>
    <w:p w14:paraId="6DBAB514" w14:textId="16183C03" w:rsidR="00840C87" w:rsidRDefault="00840C87" w:rsidP="00840C87">
      <w:pPr>
        <w:pStyle w:val="ListParagraph"/>
        <w:numPr>
          <w:ilvl w:val="0"/>
          <w:numId w:val="6"/>
        </w:numPr>
      </w:pPr>
      <w:r>
        <w:t xml:space="preserve">Shelter entry should involve a same-day coordinated entry </w:t>
      </w:r>
      <w:r w:rsidR="00C15468">
        <w:t>Housing Solutions Conversation</w:t>
      </w:r>
      <w:r>
        <w:t xml:space="preserve"> and immediate placement in shelter.</w:t>
      </w:r>
    </w:p>
    <w:p w14:paraId="3AC30500" w14:textId="77777777" w:rsidR="00046993" w:rsidRPr="004B4D65" w:rsidRDefault="00046993" w:rsidP="00046993">
      <w:pPr>
        <w:pStyle w:val="ListParagraph"/>
      </w:pPr>
    </w:p>
    <w:p w14:paraId="7AF5E50D" w14:textId="057407B1" w:rsidR="00E575A7" w:rsidRDefault="00E575A7" w:rsidP="00C91E42">
      <w:pPr>
        <w:pStyle w:val="Heading1"/>
      </w:pPr>
      <w:bookmarkStart w:id="4" w:name="_Toc81264272"/>
      <w:r>
        <w:t xml:space="preserve">Interventions to </w:t>
      </w:r>
      <w:r w:rsidR="00840C87">
        <w:t>d</w:t>
      </w:r>
      <w:r>
        <w:t>ivert or exit clients from the streets or shelter to permanent housing</w:t>
      </w:r>
      <w:bookmarkEnd w:id="4"/>
    </w:p>
    <w:p w14:paraId="2B2FEA9C" w14:textId="7D09B48A" w:rsidR="00840C87" w:rsidRDefault="00840C87" w:rsidP="00840C87">
      <w:r>
        <w:t xml:space="preserve">As part of the Built for Zero model, shelter should be immediately available to any household experiencing homelessness. However, shelter is a temporary solution. Permanent Housing options should be discussed in a coordinated entry </w:t>
      </w:r>
      <w:r w:rsidR="00C15468">
        <w:t>Housing Solutions Conversation</w:t>
      </w:r>
      <w:r>
        <w:t xml:space="preserve"> prior to shelter entry. If Diversion is not a viable intervention, </w:t>
      </w:r>
      <w:r w:rsidR="00DF58BD">
        <w:t xml:space="preserve">Transitional Housing, </w:t>
      </w:r>
      <w:r>
        <w:t>Rapid Rehousing or Permanent Supportive Housing should be offered as soon as possible.</w:t>
      </w:r>
      <w:r w:rsidR="00CA2537">
        <w:t xml:space="preserve"> The Comprehensive Plan to End Homelessness will focus on permanent housing interventions. </w:t>
      </w:r>
    </w:p>
    <w:p w14:paraId="11982D8D" w14:textId="77777777" w:rsidR="00046993" w:rsidRPr="00840C87" w:rsidRDefault="00046993" w:rsidP="00840C87"/>
    <w:p w14:paraId="1C4C1AE9" w14:textId="44FEED32" w:rsidR="00E575A7" w:rsidRDefault="00E575A7" w:rsidP="00C91E42">
      <w:pPr>
        <w:pStyle w:val="Heading1"/>
      </w:pPr>
      <w:bookmarkStart w:id="5" w:name="_Toc81264273"/>
      <w:r>
        <w:t>Shelter Types</w:t>
      </w:r>
      <w:bookmarkEnd w:id="5"/>
    </w:p>
    <w:p w14:paraId="02DE6E9C" w14:textId="7AD5521B" w:rsidR="00E575A7" w:rsidRDefault="00E575A7" w:rsidP="00E575A7">
      <w:r>
        <w:t>Shelters can be grouped together is a wide variety of ways</w:t>
      </w:r>
      <w:r w:rsidR="00460536">
        <w:t>, including</w:t>
      </w:r>
      <w:r>
        <w:t>:</w:t>
      </w:r>
    </w:p>
    <w:p w14:paraId="460281CB" w14:textId="33FA3CC4" w:rsidR="00E575A7" w:rsidRDefault="00E575A7" w:rsidP="00E575A7">
      <w:pPr>
        <w:pStyle w:val="ListParagraph"/>
        <w:numPr>
          <w:ilvl w:val="0"/>
          <w:numId w:val="5"/>
        </w:numPr>
      </w:pPr>
      <w:r>
        <w:t>Household type served – single adults, families, couples, etc.</w:t>
      </w:r>
    </w:p>
    <w:p w14:paraId="3CA348BD" w14:textId="21F9FDB4" w:rsidR="00E575A7" w:rsidRDefault="00E575A7" w:rsidP="00E575A7">
      <w:pPr>
        <w:pStyle w:val="ListParagraph"/>
        <w:numPr>
          <w:ilvl w:val="0"/>
          <w:numId w:val="5"/>
        </w:numPr>
      </w:pPr>
      <w:r>
        <w:t>Ages served – unaccompanied youth, young adults, households with both minors and adults, etc.</w:t>
      </w:r>
    </w:p>
    <w:p w14:paraId="0E869558" w14:textId="2FF4F07C" w:rsidR="00E575A7" w:rsidRDefault="00E575A7" w:rsidP="00E575A7">
      <w:pPr>
        <w:pStyle w:val="ListParagraph"/>
        <w:numPr>
          <w:ilvl w:val="0"/>
          <w:numId w:val="5"/>
        </w:numPr>
      </w:pPr>
      <w:r>
        <w:t>Special populations – LGBT community, veterans, domestic violence survivors, etc</w:t>
      </w:r>
    </w:p>
    <w:p w14:paraId="137FF098" w14:textId="2B4F8F3E" w:rsidR="00E575A7" w:rsidRDefault="00E575A7" w:rsidP="00E575A7">
      <w:pPr>
        <w:pStyle w:val="ListParagraph"/>
        <w:numPr>
          <w:ilvl w:val="0"/>
          <w:numId w:val="5"/>
        </w:numPr>
      </w:pPr>
      <w:r>
        <w:t xml:space="preserve">Substance use rules – clean and sober on one end and low barrier harm reduction on the other, with </w:t>
      </w:r>
      <w:r w:rsidR="00CA2537">
        <w:t xml:space="preserve">a </w:t>
      </w:r>
      <w:r>
        <w:t>gradient in between</w:t>
      </w:r>
    </w:p>
    <w:p w14:paraId="541F05FB" w14:textId="28473399" w:rsidR="00E575A7" w:rsidRDefault="00E575A7" w:rsidP="00E575A7">
      <w:pPr>
        <w:pStyle w:val="ListParagraph"/>
        <w:numPr>
          <w:ilvl w:val="0"/>
          <w:numId w:val="5"/>
        </w:numPr>
      </w:pPr>
      <w:r>
        <w:t>Spaces for sleeping – dormitory rooms, separate rooms, tiny houses, apartments, hotel based, tents, personal vehicles, etc.</w:t>
      </w:r>
    </w:p>
    <w:p w14:paraId="4E932F2D" w14:textId="6ED95229" w:rsidR="00E575A7" w:rsidRDefault="00E575A7" w:rsidP="00E575A7">
      <w:pPr>
        <w:pStyle w:val="ListParagraph"/>
        <w:numPr>
          <w:ilvl w:val="0"/>
          <w:numId w:val="5"/>
        </w:numPr>
      </w:pPr>
      <w:r>
        <w:t>Operating hours – 24x7 or just overnight</w:t>
      </w:r>
    </w:p>
    <w:p w14:paraId="2231E86E" w14:textId="31A06A3C" w:rsidR="005A3257" w:rsidRDefault="005A3257" w:rsidP="00E575A7">
      <w:pPr>
        <w:pStyle w:val="ListParagraph"/>
        <w:numPr>
          <w:ilvl w:val="0"/>
          <w:numId w:val="5"/>
        </w:numPr>
      </w:pPr>
      <w:r>
        <w:t>Operating months – some shelter run all year long, other programs operate during inclement weather, or just during the winter.</w:t>
      </w:r>
    </w:p>
    <w:p w14:paraId="297ABCE0" w14:textId="775120CE" w:rsidR="00E575A7" w:rsidRDefault="005A3257" w:rsidP="00E575A7">
      <w:pPr>
        <w:pStyle w:val="ListParagraph"/>
        <w:numPr>
          <w:ilvl w:val="0"/>
          <w:numId w:val="5"/>
        </w:numPr>
      </w:pPr>
      <w:r>
        <w:t>Geographic origin – some shelters serve anyone, other serve just from one city or geographic region.</w:t>
      </w:r>
    </w:p>
    <w:p w14:paraId="7E6482A2" w14:textId="124FF076" w:rsidR="005A3257" w:rsidRDefault="005A3257" w:rsidP="00E575A7">
      <w:pPr>
        <w:pStyle w:val="ListParagraph"/>
        <w:numPr>
          <w:ilvl w:val="0"/>
          <w:numId w:val="5"/>
        </w:numPr>
      </w:pPr>
      <w:r>
        <w:t>Entry process – some shelters are walk up shelters, some require referrals from law enforcement, government groups, or other agencies in the homeless system.</w:t>
      </w:r>
    </w:p>
    <w:p w14:paraId="1FC8A11B" w14:textId="253208A2" w:rsidR="005A3257" w:rsidRDefault="005A3257" w:rsidP="00E575A7">
      <w:pPr>
        <w:pStyle w:val="ListParagraph"/>
        <w:numPr>
          <w:ilvl w:val="0"/>
          <w:numId w:val="5"/>
        </w:numPr>
      </w:pPr>
      <w:r>
        <w:t xml:space="preserve">Case Management and service level – shelters can simply operate with staffing necessary to keep residents safe, or with significantly more services, such as housing </w:t>
      </w:r>
      <w:r w:rsidR="00CA2537">
        <w:t>case managers</w:t>
      </w:r>
      <w:r>
        <w:t>, child care, behavioral health, medical care and more.</w:t>
      </w:r>
    </w:p>
    <w:p w14:paraId="7D7DB814" w14:textId="7FDC8A60" w:rsidR="005A3257" w:rsidRDefault="005A3257" w:rsidP="00E575A7">
      <w:pPr>
        <w:pStyle w:val="ListParagraph"/>
        <w:numPr>
          <w:ilvl w:val="0"/>
          <w:numId w:val="5"/>
        </w:numPr>
      </w:pPr>
      <w:r>
        <w:t xml:space="preserve">Food – shelters </w:t>
      </w:r>
      <w:r w:rsidR="00CA2537">
        <w:t>often provide</w:t>
      </w:r>
      <w:r>
        <w:t xml:space="preserve"> three meals a day</w:t>
      </w:r>
      <w:r w:rsidR="00CA2537">
        <w:t xml:space="preserve"> to shelter clients</w:t>
      </w:r>
    </w:p>
    <w:p w14:paraId="3B3B546A" w14:textId="3EA86894" w:rsidR="00FF44E5" w:rsidRDefault="005A3257" w:rsidP="00FF44E5">
      <w:pPr>
        <w:pStyle w:val="ListParagraph"/>
        <w:numPr>
          <w:ilvl w:val="0"/>
          <w:numId w:val="5"/>
        </w:numPr>
      </w:pPr>
      <w:r>
        <w:t>Entry requirements – like sobriety, willing to work, acceptable pets, maximum belongings, mental health status, criminal history, etc.</w:t>
      </w:r>
    </w:p>
    <w:p w14:paraId="5DC0C5A3" w14:textId="77777777" w:rsidR="00CA2537" w:rsidRDefault="00CA2537" w:rsidP="00CA2537">
      <w:pPr>
        <w:pStyle w:val="ListParagraph"/>
      </w:pPr>
    </w:p>
    <w:p w14:paraId="4D472D79" w14:textId="77777777" w:rsidR="00CA2537" w:rsidRDefault="00CA2537" w:rsidP="00C91E42">
      <w:pPr>
        <w:pStyle w:val="Heading1"/>
      </w:pPr>
      <w:bookmarkStart w:id="6" w:name="_Toc81264274"/>
      <w:r>
        <w:lastRenderedPageBreak/>
        <w:t>Minimum Shelter Requirements</w:t>
      </w:r>
      <w:bookmarkEnd w:id="6"/>
    </w:p>
    <w:p w14:paraId="697282B3" w14:textId="41469A68" w:rsidR="00010903" w:rsidRDefault="003C7241" w:rsidP="00010903">
      <w:r>
        <w:t>Each shelter must meet the minimum shelter requirements and attempt to comply with the shelter recommendations below</w:t>
      </w:r>
      <w:r w:rsidR="00FF44E5">
        <w:t>.</w:t>
      </w:r>
    </w:p>
    <w:p w14:paraId="574BFFE1" w14:textId="68166BFE" w:rsidR="00FF44E5" w:rsidRDefault="00092763" w:rsidP="00C91E42">
      <w:pPr>
        <w:pStyle w:val="Heading2"/>
      </w:pPr>
      <w:r>
        <w:t>Security</w:t>
      </w:r>
    </w:p>
    <w:p w14:paraId="3F39DE64" w14:textId="132F7275" w:rsidR="00092763" w:rsidRDefault="00092763" w:rsidP="00092763">
      <w:r>
        <w:t xml:space="preserve">Each shelter shall have staff trained in site security </w:t>
      </w:r>
      <w:r w:rsidR="00477D6B">
        <w:t xml:space="preserve">on-site </w:t>
      </w:r>
      <w:r>
        <w:t>when the shelter is operating. Shelter generalists should provide site security, as they are more effective than hiring outside security contractors. Mandatory security training shall include verbal de-escalation. Shelter budgets shall include security training.</w:t>
      </w:r>
    </w:p>
    <w:p w14:paraId="035C3BBF" w14:textId="394B7A49" w:rsidR="00B539B6" w:rsidRDefault="00B539B6" w:rsidP="00C91E42">
      <w:pPr>
        <w:pStyle w:val="Heading2"/>
      </w:pPr>
      <w:r>
        <w:t>Hygiene</w:t>
      </w:r>
    </w:p>
    <w:p w14:paraId="24E5DC61" w14:textId="1B6126F9" w:rsidR="00B539B6" w:rsidRDefault="00B539B6" w:rsidP="00B539B6">
      <w:r>
        <w:t xml:space="preserve">Shelters shall provide toilets, sinks and garbage pickup adequate to service the site population. Shelter budgets shall include toilet, sink and garbage collections costs. Shelter entrances shall provide either a sink for hand washing or sanitizer. Shelters shall provide laundry and showers on site have transportation available to facilities providing those services. </w:t>
      </w:r>
    </w:p>
    <w:p w14:paraId="7920DFDE" w14:textId="555DBFD9" w:rsidR="00B539B6" w:rsidRDefault="00CA2537" w:rsidP="00C91E42">
      <w:pPr>
        <w:pStyle w:val="Heading2"/>
      </w:pPr>
      <w:r>
        <w:t>General</w:t>
      </w:r>
      <w:r w:rsidR="004226D5">
        <w:t xml:space="preserve"> Case Management</w:t>
      </w:r>
    </w:p>
    <w:p w14:paraId="65491A4A" w14:textId="74F72C5C" w:rsidR="004226D5" w:rsidRDefault="004226D5" w:rsidP="004226D5">
      <w:r>
        <w:t>Shelters shall offer case management, not to exceed 1 case manager for every 20 households. Case Management should be optional but can be required. Case management can be provided by the shelter operator or contracted through another agency. Shelters should stagger case management work hours to provide services outside the typical 8am-5pm work schedule.</w:t>
      </w:r>
    </w:p>
    <w:p w14:paraId="7368F559" w14:textId="7127FA45" w:rsidR="004226D5" w:rsidRDefault="004226D5" w:rsidP="00C91E42">
      <w:pPr>
        <w:pStyle w:val="Heading2"/>
      </w:pPr>
      <w:r>
        <w:t>Behavioral Health Services</w:t>
      </w:r>
    </w:p>
    <w:p w14:paraId="25B91245" w14:textId="765474B7" w:rsidR="004226D5" w:rsidRDefault="00633C57" w:rsidP="004226D5">
      <w:r>
        <w:t xml:space="preserve">Shelters shall offer behavioral Health services not to exceed 1 </w:t>
      </w:r>
      <w:r w:rsidR="00312EB2">
        <w:t>staff for every 20 clients opting to engage in behavioral health services. Case management can be provided by the shelter operator or contracted through another agency. Shelters should staff work hours to provide services outside the typical 8am-5pm work schedule.</w:t>
      </w:r>
    </w:p>
    <w:p w14:paraId="210E9734" w14:textId="1671D48C" w:rsidR="00312EB2" w:rsidRDefault="00312EB2" w:rsidP="00C91E42">
      <w:pPr>
        <w:pStyle w:val="Heading2"/>
      </w:pPr>
      <w:r>
        <w:t>Food Service</w:t>
      </w:r>
    </w:p>
    <w:p w14:paraId="27F3AE97" w14:textId="6E9C1FCC" w:rsidR="00312EB2" w:rsidRDefault="00312EB2" w:rsidP="00312EB2">
      <w:r>
        <w:t>All shelters shall provide breakfast and dinner on site. 24-hour shelters shall provide lunch.</w:t>
      </w:r>
    </w:p>
    <w:p w14:paraId="5F1AE669" w14:textId="5BB58214" w:rsidR="00312EB2" w:rsidRDefault="00312EB2" w:rsidP="00C91E42">
      <w:pPr>
        <w:pStyle w:val="Heading2"/>
      </w:pPr>
      <w:r>
        <w:t>Clothing</w:t>
      </w:r>
    </w:p>
    <w:p w14:paraId="5D4C2DED" w14:textId="1C316487" w:rsidR="00312EB2" w:rsidRDefault="00312EB2" w:rsidP="00312EB2">
      <w:r>
        <w:t>Shelters should provide a clothing bank or transportation to a clothing bank.</w:t>
      </w:r>
    </w:p>
    <w:p w14:paraId="2DEA43DE" w14:textId="0411B305" w:rsidR="00312EB2" w:rsidRDefault="00312EB2" w:rsidP="00C91E42">
      <w:pPr>
        <w:pStyle w:val="Heading2"/>
      </w:pPr>
      <w:r>
        <w:t>Sleeping Area</w:t>
      </w:r>
    </w:p>
    <w:p w14:paraId="360D7B58" w14:textId="1F9BDDDF" w:rsidR="00312EB2" w:rsidRDefault="00312EB2" w:rsidP="00312EB2">
      <w:r>
        <w:t>Shelters shall provide a place to sleep, which can include a vehicle, tent, tiny house, apartment, hotel room, or shared dormitory space.</w:t>
      </w:r>
    </w:p>
    <w:p w14:paraId="399B8130" w14:textId="09C1B94D" w:rsidR="00312EB2" w:rsidRDefault="00312EB2" w:rsidP="00C91E42">
      <w:pPr>
        <w:pStyle w:val="Heading2"/>
      </w:pPr>
      <w:r>
        <w:t>Data Tracking</w:t>
      </w:r>
    </w:p>
    <w:p w14:paraId="67EE79A4" w14:textId="104C925A" w:rsidR="003C7241" w:rsidRDefault="003C7241" w:rsidP="003C7241">
      <w:r>
        <w:t>Shelters should record client shelter stay information in the Homeless Management Information System.</w:t>
      </w:r>
      <w:r w:rsidR="00E21D02">
        <w:t xml:space="preserve"> They must also track current bed availability and record any client bans in a central information system.</w:t>
      </w:r>
    </w:p>
    <w:p w14:paraId="582909DC" w14:textId="4B1C30AA" w:rsidR="003C7241" w:rsidRDefault="003C7241" w:rsidP="00C91E42">
      <w:pPr>
        <w:pStyle w:val="Heading2"/>
      </w:pPr>
      <w:r w:rsidRPr="003C7241">
        <w:t>Possessions</w:t>
      </w:r>
    </w:p>
    <w:p w14:paraId="1383D8CE" w14:textId="6D2646A3" w:rsidR="003C7241" w:rsidRDefault="003C7241" w:rsidP="003C7241">
      <w:r>
        <w:t xml:space="preserve">Shelters shall provide secure on-site storage for guest belongings.  The quantity of storage space is dependent on available space. </w:t>
      </w:r>
    </w:p>
    <w:p w14:paraId="7070C22A" w14:textId="77777777" w:rsidR="00046993" w:rsidRDefault="00046993" w:rsidP="003C7241"/>
    <w:p w14:paraId="34FA8429" w14:textId="0ADFB15A" w:rsidR="003C7241" w:rsidRDefault="008A7425" w:rsidP="00C91E42">
      <w:pPr>
        <w:pStyle w:val="Heading1"/>
      </w:pPr>
      <w:bookmarkStart w:id="7" w:name="_Toc81264275"/>
      <w:r>
        <w:t xml:space="preserve">Necessary </w:t>
      </w:r>
      <w:r w:rsidR="003C7241">
        <w:t xml:space="preserve">Shelter System </w:t>
      </w:r>
      <w:r>
        <w:t>Services</w:t>
      </w:r>
      <w:bookmarkEnd w:id="7"/>
    </w:p>
    <w:p w14:paraId="42A383FD" w14:textId="496DB97C" w:rsidR="00F8395B" w:rsidRPr="00F8395B" w:rsidRDefault="00F8395B" w:rsidP="00F8395B">
      <w:r>
        <w:t xml:space="preserve">For shelters to optimally serve people experiencing homelessness, centrally coordinated services need to be in place. </w:t>
      </w:r>
    </w:p>
    <w:p w14:paraId="4B0B783D" w14:textId="36738FA6" w:rsidR="008A7425" w:rsidRDefault="008A7425" w:rsidP="00C91E42">
      <w:pPr>
        <w:pStyle w:val="Heading2"/>
      </w:pPr>
      <w:r>
        <w:t>Access Hub</w:t>
      </w:r>
    </w:p>
    <w:p w14:paraId="75E71D6F" w14:textId="023BD10D" w:rsidR="008A7425" w:rsidRDefault="008A7425" w:rsidP="008A7425">
      <w:r>
        <w:t xml:space="preserve">Access Hubs will act as front doors to the entire homeless system. Clients will get immediate access to a Coordinated Entry </w:t>
      </w:r>
      <w:r w:rsidR="00C15468">
        <w:t>Housing Solutions Conversation</w:t>
      </w:r>
      <w:r>
        <w:t xml:space="preserve"> and transportation to an available shelter bed of their choice. Access Hubs can be existing day programs. Some Access Hubs will operate 24x7 and provide cots for guests to stay when arriving outside coordinated entry and shelter enrollment hours.</w:t>
      </w:r>
    </w:p>
    <w:p w14:paraId="4E8614A9" w14:textId="25B1ADCE" w:rsidR="00631269" w:rsidRDefault="00670CB0" w:rsidP="00C91E42">
      <w:pPr>
        <w:pStyle w:val="Heading2"/>
      </w:pPr>
      <w:r>
        <w:t xml:space="preserve">Shelter </w:t>
      </w:r>
      <w:r w:rsidR="00E21D02">
        <w:t>Coordinating Agency</w:t>
      </w:r>
    </w:p>
    <w:p w14:paraId="7999FE5D" w14:textId="74ED851B" w:rsidR="00631269" w:rsidRDefault="00631269" w:rsidP="008A7425">
      <w:r>
        <w:t xml:space="preserve">One </w:t>
      </w:r>
      <w:r w:rsidR="00E21D02">
        <w:t xml:space="preserve">Shelter Coordinating Agency </w:t>
      </w:r>
      <w:r>
        <w:t xml:space="preserve">will </w:t>
      </w:r>
      <w:r w:rsidR="00F8395B">
        <w:t>track</w:t>
      </w:r>
      <w:r>
        <w:t xml:space="preserve"> current availability of all shelter beds across the system and act as a </w:t>
      </w:r>
      <w:r w:rsidR="00DD7B59">
        <w:t xml:space="preserve">24x7 </w:t>
      </w:r>
      <w:r>
        <w:t>referral point to all shelter</w:t>
      </w:r>
      <w:r w:rsidR="00F8395B">
        <w:t>s in the homeless system</w:t>
      </w:r>
      <w:r>
        <w:t>.</w:t>
      </w:r>
      <w:r w:rsidR="00670CB0">
        <w:t xml:space="preserve"> The </w:t>
      </w:r>
      <w:r w:rsidR="00E21D02">
        <w:t>Shelter Coordinating Agency</w:t>
      </w:r>
      <w:r w:rsidR="00670CB0">
        <w:t xml:space="preserve"> will also manage a banned client database, so they are aware of</w:t>
      </w:r>
      <w:r w:rsidR="00DD7B59">
        <w:t xml:space="preserve"> which</w:t>
      </w:r>
      <w:r w:rsidR="00670CB0">
        <w:t xml:space="preserve"> shelters a client is not allowed access to. </w:t>
      </w:r>
      <w:r w:rsidR="00E21D02">
        <w:t>Both bed availability and banned client information will need to be maintained by each shelter, but visible to the Shelter Coordinating Agency. The Shelter Coordinating Agency will also manage requests for client transfers from one shelter to another. Transportation Coordinat</w:t>
      </w:r>
      <w:r w:rsidR="00DD7B59">
        <w:t>ion</w:t>
      </w:r>
      <w:r w:rsidR="00E21D02">
        <w:t xml:space="preserve"> will also be the responsibility of the Shelter Coordinating Agency.</w:t>
      </w:r>
    </w:p>
    <w:p w14:paraId="79507CC1" w14:textId="2D073D84" w:rsidR="008A7425" w:rsidRDefault="00F8395B" w:rsidP="00C91E42">
      <w:pPr>
        <w:pStyle w:val="Heading2"/>
      </w:pPr>
      <w:r>
        <w:t xml:space="preserve">Shelter to Shelter </w:t>
      </w:r>
      <w:r w:rsidR="008A7425">
        <w:t xml:space="preserve">Transportation </w:t>
      </w:r>
    </w:p>
    <w:p w14:paraId="4F5BF1CB" w14:textId="3895F047" w:rsidR="00631269" w:rsidRDefault="00631269" w:rsidP="008A7425">
      <w:r>
        <w:t>Transportation will be available during specified hours to and from every shelter, either on a deviated fixed route or on demand</w:t>
      </w:r>
      <w:r w:rsidR="00E21D02">
        <w:t>. The Shelter Coordinating Agency</w:t>
      </w:r>
      <w:r>
        <w:t xml:space="preserve"> will manage dispatching of the transportation resources.</w:t>
      </w:r>
    </w:p>
    <w:p w14:paraId="64C9BF23" w14:textId="077876AC" w:rsidR="00644115" w:rsidRDefault="003C7241" w:rsidP="00C91E42">
      <w:pPr>
        <w:pStyle w:val="Heading2"/>
      </w:pPr>
      <w:r>
        <w:t>Centralized possession storage</w:t>
      </w:r>
    </w:p>
    <w:p w14:paraId="336D5FC1" w14:textId="64D31F28" w:rsidR="00644115" w:rsidRPr="00644115" w:rsidRDefault="00644115" w:rsidP="00644115">
      <w:r>
        <w:t xml:space="preserve">A central storage location with pickup and drop off transportation will allow possessions in excess of what a shelter can store to be secured during a shelter stay. Transportation of possessions will be the responsibility of the agency operating the storage facility. </w:t>
      </w:r>
    </w:p>
    <w:p w14:paraId="4E11C796" w14:textId="75EF78BC" w:rsidR="003C7241" w:rsidRDefault="003C7241" w:rsidP="00C91E42">
      <w:pPr>
        <w:pStyle w:val="Heading2"/>
      </w:pPr>
      <w:r>
        <w:t>Laundry Service</w:t>
      </w:r>
    </w:p>
    <w:p w14:paraId="7EF7B0A4" w14:textId="5718475B" w:rsidR="00F8395B" w:rsidRDefault="00F8395B" w:rsidP="003C7241">
      <w:r>
        <w:t>For shelters that do not provide on-site laundry, a laundry service will either pick up guest laundry and return it laundered within 24 hours or provide mobile laundry service.</w:t>
      </w:r>
    </w:p>
    <w:p w14:paraId="29807EB9" w14:textId="6D2EB003" w:rsidR="003C7241" w:rsidRDefault="003C7241" w:rsidP="00C91E42">
      <w:pPr>
        <w:pStyle w:val="Heading2"/>
      </w:pPr>
      <w:r>
        <w:t xml:space="preserve">Shower </w:t>
      </w:r>
      <w:r w:rsidR="00F8395B">
        <w:t>Service</w:t>
      </w:r>
    </w:p>
    <w:p w14:paraId="4622CC2C" w14:textId="59765349" w:rsidR="00F8395B" w:rsidRDefault="00F8395B" w:rsidP="003C7241">
      <w:r>
        <w:t>For shelters that do not provide on-site showers, a shower facility with transportation to and from will be available for site gu</w:t>
      </w:r>
      <w:r w:rsidR="00FF33DB">
        <w:t>e</w:t>
      </w:r>
      <w:r>
        <w:t>sts or mobile shower service will be provided.</w:t>
      </w:r>
    </w:p>
    <w:p w14:paraId="3FA98056" w14:textId="43946576" w:rsidR="00670CB0" w:rsidRDefault="00670CB0" w:rsidP="00C91E42">
      <w:pPr>
        <w:pStyle w:val="Heading2"/>
      </w:pPr>
      <w:r>
        <w:t>Case Conferencing Technology Platform</w:t>
      </w:r>
    </w:p>
    <w:p w14:paraId="0B52701E" w14:textId="63F28185" w:rsidR="00670CB0" w:rsidRDefault="00670CB0" w:rsidP="003C7241">
      <w:r>
        <w:t>Case managers across different agencies need to discuss care plans for clients that are using services in a variety of locations. This sensitive client information needs to be communicated quickly in a secure environment.</w:t>
      </w:r>
    </w:p>
    <w:p w14:paraId="695FBD5B" w14:textId="70147F4C" w:rsidR="00DF58BD" w:rsidRDefault="00DF58BD" w:rsidP="00C91E42">
      <w:pPr>
        <w:pStyle w:val="Heading2"/>
      </w:pPr>
      <w:r>
        <w:lastRenderedPageBreak/>
        <w:t>Enhanced Connections to inpatient Behavioral Health</w:t>
      </w:r>
    </w:p>
    <w:p w14:paraId="113397F0" w14:textId="2B660092" w:rsidR="00DF58BD" w:rsidRDefault="00DF58BD" w:rsidP="003C7241">
      <w:r>
        <w:t xml:space="preserve">Behavioral Health challenges prevent many clients from entering permanent housing. Immediate access to inpatient substance misuse treatment services, inpatient mental health treatment, and inpatient co-occurring disorder treatment must be available. Connection can be provided either through capacity at existing facilities or creation of new facilities. </w:t>
      </w:r>
    </w:p>
    <w:p w14:paraId="4B14845A" w14:textId="77777777" w:rsidR="00046993" w:rsidRDefault="00046993" w:rsidP="003C7241"/>
    <w:p w14:paraId="0AF33637" w14:textId="573A37D1" w:rsidR="0033683D" w:rsidRDefault="0033683D" w:rsidP="00C91E42">
      <w:pPr>
        <w:pStyle w:val="Heading1"/>
      </w:pPr>
      <w:bookmarkStart w:id="8" w:name="_Toc81264276"/>
      <w:r>
        <w:t>Survey of People Experiencing Homelessness</w:t>
      </w:r>
      <w:bookmarkEnd w:id="8"/>
    </w:p>
    <w:p w14:paraId="6F7C3646" w14:textId="63DE62F7" w:rsidR="0033683D" w:rsidRDefault="0033683D" w:rsidP="0033683D">
      <w:r>
        <w:t xml:space="preserve">A shelter was created </w:t>
      </w:r>
      <w:r w:rsidR="00FF50E0">
        <w:t>to determine shelter needs and preferences of people experiencing homelessness – especially those experiencing unsheltered homelessness. 100 surveys were filled out.  Most of the survey respondents were currently living in Tacoma, with ages ranging from 18 to 73. Around one half had  over 1 year of time homeless. Notable findings:</w:t>
      </w:r>
    </w:p>
    <w:p w14:paraId="0DF5AAD0" w14:textId="64E1BF15" w:rsidR="00FF50E0" w:rsidRDefault="00FF50E0" w:rsidP="00FF50E0">
      <w:pPr>
        <w:pStyle w:val="ListParagraph"/>
        <w:numPr>
          <w:ilvl w:val="0"/>
          <w:numId w:val="11"/>
        </w:numPr>
      </w:pPr>
      <w:r>
        <w:t>Around 40% use shelters in the winter to escape the cold, while nearly 30% use shelters year round.</w:t>
      </w:r>
    </w:p>
    <w:p w14:paraId="436C828A" w14:textId="58D6CBE6" w:rsidR="00FF50E0" w:rsidRDefault="00FF50E0" w:rsidP="00FF50E0">
      <w:pPr>
        <w:pStyle w:val="ListParagraph"/>
        <w:numPr>
          <w:ilvl w:val="0"/>
          <w:numId w:val="11"/>
        </w:numPr>
      </w:pPr>
      <w:r>
        <w:t>The most important criteria in selecting a shelter is location, followed by cleanliness, reputation, and ease of entry.</w:t>
      </w:r>
    </w:p>
    <w:p w14:paraId="43592CCB" w14:textId="4AD21902" w:rsidR="00FF50E0" w:rsidRDefault="00DD7B59" w:rsidP="00FF50E0">
      <w:pPr>
        <w:pStyle w:val="ListParagraph"/>
        <w:numPr>
          <w:ilvl w:val="0"/>
          <w:numId w:val="11"/>
        </w:numPr>
      </w:pPr>
      <w:r>
        <w:t>The t</w:t>
      </w:r>
      <w:r w:rsidR="00FF50E0">
        <w:t xml:space="preserve">op reasons shelters were liked </w:t>
      </w:r>
      <w:r>
        <w:t xml:space="preserve">was </w:t>
      </w:r>
      <w:r w:rsidR="00FF50E0">
        <w:t>because of location, safety, ease of getting to, and storage for things on site.</w:t>
      </w:r>
    </w:p>
    <w:p w14:paraId="2CBE8988" w14:textId="7765A9F1" w:rsidR="00FF50E0" w:rsidRDefault="00DD7B59" w:rsidP="00FF50E0">
      <w:pPr>
        <w:pStyle w:val="ListParagraph"/>
        <w:numPr>
          <w:ilvl w:val="0"/>
          <w:numId w:val="11"/>
        </w:numPr>
      </w:pPr>
      <w:r>
        <w:t>The t</w:t>
      </w:r>
      <w:r w:rsidR="00FF50E0">
        <w:t xml:space="preserve">op ways shelters can be improved </w:t>
      </w:r>
      <w:r>
        <w:t>is with</w:t>
      </w:r>
      <w:r w:rsidR="00FF50E0">
        <w:t xml:space="preserve"> toilets and showers on site, food and transportation, and better daytime hours.</w:t>
      </w:r>
    </w:p>
    <w:p w14:paraId="20BF5BB7" w14:textId="2989FC00" w:rsidR="00FF50E0" w:rsidRDefault="00FF50E0" w:rsidP="00FF50E0">
      <w:pPr>
        <w:pStyle w:val="ListParagraph"/>
        <w:numPr>
          <w:ilvl w:val="0"/>
          <w:numId w:val="11"/>
        </w:numPr>
      </w:pPr>
      <w:r>
        <w:t>Nearly 50% identified shelters as needing 24</w:t>
      </w:r>
      <w:r w:rsidR="00DD7B59">
        <w:t>-</w:t>
      </w:r>
      <w:r>
        <w:t>hour security, while 30% identified the need for case management staff. Only 20% preferred a self-managed model.</w:t>
      </w:r>
    </w:p>
    <w:p w14:paraId="05486E97" w14:textId="0330ADD8" w:rsidR="00FF50E0" w:rsidRDefault="00FF50E0" w:rsidP="00FF50E0">
      <w:r>
        <w:t xml:space="preserve">Based on these responses, shelters need to be carefully located to ensure they meeting the needs of potential residents. In addition, sites should include 24 hour security. Safe encampments should be quickly evolved into </w:t>
      </w:r>
      <w:r w:rsidR="00046993">
        <w:t>tiny house sites, as tiny house models allows for much cleaner sites.</w:t>
      </w:r>
    </w:p>
    <w:p w14:paraId="7D89F1E9" w14:textId="3A07C5AE" w:rsidR="00DD7B59" w:rsidRDefault="00DD7B59" w:rsidP="00C91E42">
      <w:pPr>
        <w:pStyle w:val="Heading1"/>
      </w:pPr>
      <w:bookmarkStart w:id="9" w:name="_Toc81264277"/>
      <w:r>
        <w:t>Community Engagement</w:t>
      </w:r>
      <w:bookmarkEnd w:id="9"/>
    </w:p>
    <w:p w14:paraId="2BD25B3D" w14:textId="3F2EDE11" w:rsidR="00046993" w:rsidRPr="0033683D" w:rsidRDefault="00DD7B59" w:rsidP="00FF50E0">
      <w:r>
        <w:t xml:space="preserve">Community Engagement is key to fully understanding the needs of people experiencing homelessness, as well as the communities impacted homelessness. Outreach is underway and will be included in this report and the recommendations when community engagement is complete. </w:t>
      </w:r>
    </w:p>
    <w:p w14:paraId="05D13965" w14:textId="2573F951" w:rsidR="00670CB0" w:rsidRDefault="00DF58BD" w:rsidP="00C91E42">
      <w:pPr>
        <w:pStyle w:val="Heading1"/>
      </w:pPr>
      <w:bookmarkStart w:id="10" w:name="_Toc81264278"/>
      <w:r>
        <w:t xml:space="preserve">Shelter </w:t>
      </w:r>
      <w:r w:rsidR="00DD7B59">
        <w:t xml:space="preserve">Model </w:t>
      </w:r>
      <w:r>
        <w:t>Recommendation</w:t>
      </w:r>
      <w:bookmarkEnd w:id="10"/>
    </w:p>
    <w:p w14:paraId="31946A41" w14:textId="3D3B66E1" w:rsidR="00DF58BD" w:rsidRDefault="00DF58BD" w:rsidP="00DF58BD">
      <w:r>
        <w:t>Four primary shelter models are recommended:</w:t>
      </w:r>
    </w:p>
    <w:p w14:paraId="2AE6A9C5" w14:textId="1F5D3311" w:rsidR="00DF58BD" w:rsidRDefault="00DF58BD" w:rsidP="00DF58BD">
      <w:pPr>
        <w:pStyle w:val="ListParagraph"/>
        <w:numPr>
          <w:ilvl w:val="0"/>
          <w:numId w:val="7"/>
        </w:numPr>
      </w:pPr>
      <w:r>
        <w:t xml:space="preserve">Safe Parking – accommodations are provided in the vehicles people own, including cars, trucks, vans, and RVs. </w:t>
      </w:r>
      <w:r w:rsidR="00DD7B59">
        <w:t>Safe parking sites can be any size, but w</w:t>
      </w:r>
      <w:r>
        <w:t>ith site populations under 10 vehicles, on-site shelter generalists are not required.</w:t>
      </w:r>
      <w:r w:rsidR="00477D6B">
        <w:t xml:space="preserve"> All other minimum shelter requirements must be filled.</w:t>
      </w:r>
    </w:p>
    <w:p w14:paraId="1E517CD2" w14:textId="3F28AA6A" w:rsidR="00477D6B" w:rsidRDefault="00477D6B" w:rsidP="00DF58BD">
      <w:pPr>
        <w:pStyle w:val="ListParagraph"/>
        <w:numPr>
          <w:ilvl w:val="0"/>
          <w:numId w:val="7"/>
        </w:numPr>
      </w:pPr>
      <w:r>
        <w:t xml:space="preserve">Safe Encampments – accommodations are provided in tents provided by clients or by the agency. All Safe Encampments must have a plan to evolve to a tiny house village or a shelter with more durable accommodations. </w:t>
      </w:r>
      <w:r w:rsidR="00DD7B59">
        <w:t>Safe Encampments can be any size, but w</w:t>
      </w:r>
      <w:r>
        <w:t xml:space="preserve">ith site populations under 20, </w:t>
      </w:r>
      <w:r>
        <w:lastRenderedPageBreak/>
        <w:t>on-site shelter generalists are not required. All other minimum shelter requirements must be filled.</w:t>
      </w:r>
    </w:p>
    <w:p w14:paraId="5258169E" w14:textId="6B9DB6D3" w:rsidR="00477D6B" w:rsidRDefault="00477D6B" w:rsidP="00DF58BD">
      <w:pPr>
        <w:pStyle w:val="ListParagraph"/>
        <w:numPr>
          <w:ilvl w:val="0"/>
          <w:numId w:val="7"/>
        </w:numPr>
      </w:pPr>
      <w:r>
        <w:t xml:space="preserve">Tiny House Villages – accommodations are provided in pallet shelters or tiny houses. Tiny Houses can range from plumbed homes to simple structures with not electrical or plumbing. </w:t>
      </w:r>
      <w:r w:rsidR="00DD7B59">
        <w:t>Tiny House villages can be any size, but w</w:t>
      </w:r>
      <w:r>
        <w:t>ith site populations under 20, on-site shelter generalists are not required. All other minimum shelter requirements must be filled.</w:t>
      </w:r>
    </w:p>
    <w:p w14:paraId="232EAECF" w14:textId="53973EC1" w:rsidR="00477D6B" w:rsidRDefault="00477D6B" w:rsidP="00DF58BD">
      <w:pPr>
        <w:pStyle w:val="ListParagraph"/>
        <w:numPr>
          <w:ilvl w:val="0"/>
          <w:numId w:val="7"/>
        </w:numPr>
      </w:pPr>
      <w:r>
        <w:t>Hotel-Based – accommodations are provided in rented or purchased hotels rooms, apartments,</w:t>
      </w:r>
      <w:r w:rsidR="0065303E">
        <w:t xml:space="preserve"> Houses,</w:t>
      </w:r>
      <w:r>
        <w:t xml:space="preserve"> or other sites with private rooms. </w:t>
      </w:r>
      <w:r w:rsidR="00DD7B59">
        <w:t>Hotel-based sites can be any size, but w</w:t>
      </w:r>
      <w:r>
        <w:t>ith site populations under 20, on-site shelter generalists are not required. All other minimum shelter requirements must be filled.</w:t>
      </w:r>
    </w:p>
    <w:p w14:paraId="59C4D099" w14:textId="1E7473A9" w:rsidR="00DD424E" w:rsidRDefault="00DD424E" w:rsidP="00DD424E">
      <w:r>
        <w:t>Two additional models will be in use:</w:t>
      </w:r>
    </w:p>
    <w:p w14:paraId="7485D5BC" w14:textId="6C4F5E88" w:rsidR="00DD424E" w:rsidRDefault="00DD424E" w:rsidP="00DD424E">
      <w:pPr>
        <w:pStyle w:val="ListParagraph"/>
        <w:numPr>
          <w:ilvl w:val="0"/>
          <w:numId w:val="10"/>
        </w:numPr>
      </w:pPr>
      <w:r>
        <w:t xml:space="preserve">Medical Respite – shelter for individuals with medical conditions significant enough to require on-site medical care, but not so significant as to require hospitalization. This will require additional capital costs to ensure rooms and lavatories are wheelchair accessible and that exam rooms </w:t>
      </w:r>
      <w:r w:rsidR="000C0DE1">
        <w:t>are plumbed for sinks. Operational costs are higher due to the need to have medical staff on site.</w:t>
      </w:r>
    </w:p>
    <w:p w14:paraId="209840B4" w14:textId="78F34969" w:rsidR="000C0DE1" w:rsidRDefault="000C0DE1" w:rsidP="00DD424E">
      <w:pPr>
        <w:pStyle w:val="ListParagraph"/>
        <w:numPr>
          <w:ilvl w:val="0"/>
          <w:numId w:val="10"/>
        </w:numPr>
      </w:pPr>
      <w:r>
        <w:t xml:space="preserve">Young Adult shelter – shelter for young adults needs to be designed especially for this population, preferably in a shared house with 5 or fewer residents. This necessitates a higher staffing ratio. </w:t>
      </w:r>
    </w:p>
    <w:p w14:paraId="32D429EF" w14:textId="46FE34F0" w:rsidR="00477D6B" w:rsidRDefault="00477D6B" w:rsidP="00C91E42">
      <w:pPr>
        <w:pStyle w:val="Heading2"/>
      </w:pPr>
      <w:r>
        <w:t>Shelter Siz</w:t>
      </w:r>
      <w:r w:rsidR="008E0E5B">
        <w:t>ing</w:t>
      </w:r>
      <w:r w:rsidR="0065303E">
        <w:t xml:space="preserve"> Considerations</w:t>
      </w:r>
    </w:p>
    <w:p w14:paraId="27FD3B09" w14:textId="52F78CD9" w:rsidR="008E0E5B" w:rsidRDefault="008E0E5B" w:rsidP="008E0E5B">
      <w:r>
        <w:t>Fo</w:t>
      </w:r>
      <w:r w:rsidR="00DB7275">
        <w:t>u</w:t>
      </w:r>
      <w:r>
        <w:t>r factors are considered with sizing a shelter:</w:t>
      </w:r>
    </w:p>
    <w:p w14:paraId="2783803D" w14:textId="5A5693B0" w:rsidR="008E0E5B" w:rsidRDefault="008E0E5B" w:rsidP="008E0E5B">
      <w:pPr>
        <w:pStyle w:val="ListParagraph"/>
        <w:numPr>
          <w:ilvl w:val="0"/>
          <w:numId w:val="8"/>
        </w:numPr>
      </w:pPr>
      <w:r>
        <w:t>Guest safety – smaller shelter</w:t>
      </w:r>
      <w:r w:rsidR="00DB7275">
        <w:t>s</w:t>
      </w:r>
      <w:r>
        <w:t xml:space="preserve"> </w:t>
      </w:r>
      <w:r w:rsidR="00DB7275">
        <w:t>often feel</w:t>
      </w:r>
      <w:r>
        <w:t xml:space="preserve"> safer for guests.</w:t>
      </w:r>
    </w:p>
    <w:p w14:paraId="42E7D1C9" w14:textId="2DB4DA42" w:rsidR="008E0E5B" w:rsidRDefault="008E0E5B" w:rsidP="008E0E5B">
      <w:pPr>
        <w:pStyle w:val="ListParagraph"/>
        <w:numPr>
          <w:ilvl w:val="0"/>
          <w:numId w:val="8"/>
        </w:numPr>
      </w:pPr>
      <w:r>
        <w:t xml:space="preserve">Community Acceptance – </w:t>
      </w:r>
      <w:r w:rsidR="00DB7275">
        <w:t>housed community members</w:t>
      </w:r>
      <w:r>
        <w:t xml:space="preserve"> are resistant to </w:t>
      </w:r>
      <w:r w:rsidR="00DD7B59">
        <w:t xml:space="preserve">having </w:t>
      </w:r>
      <w:r>
        <w:t>shelter</w:t>
      </w:r>
      <w:r w:rsidR="00DD7B59">
        <w:t>s</w:t>
      </w:r>
      <w:r>
        <w:t xml:space="preserve"> sited in their neighborhood, and smaller shelters are typically considered more acceptable than larger shelters. Conversely, the challenge in siting a shelter may necessitate larger shelters to accommodate the </w:t>
      </w:r>
      <w:r w:rsidR="00DD7B59">
        <w:t>dearth of acceptable sites.</w:t>
      </w:r>
    </w:p>
    <w:p w14:paraId="59C07DA9" w14:textId="51B5C473" w:rsidR="008E0E5B" w:rsidRDefault="008E0E5B" w:rsidP="008E0E5B">
      <w:pPr>
        <w:pStyle w:val="ListParagraph"/>
        <w:numPr>
          <w:ilvl w:val="0"/>
          <w:numId w:val="8"/>
        </w:numPr>
      </w:pPr>
      <w:r>
        <w:t xml:space="preserve">Economies of Scale – </w:t>
      </w:r>
      <w:r w:rsidR="00DB7275">
        <w:t xml:space="preserve">for most shelter models, </w:t>
      </w:r>
      <w:r>
        <w:t>the larger a shelter, the more economies of scale possible and the lower the cost per bed night.</w:t>
      </w:r>
      <w:r w:rsidR="00DB7275">
        <w:t xml:space="preserve"> The exception are very small shelters, where a small number of clients may be able to effectively self-manage.</w:t>
      </w:r>
    </w:p>
    <w:p w14:paraId="0A024ECD" w14:textId="097E3437" w:rsidR="008E0E5B" w:rsidRDefault="008E0E5B" w:rsidP="008E0E5B">
      <w:pPr>
        <w:pStyle w:val="ListParagraph"/>
        <w:numPr>
          <w:ilvl w:val="0"/>
          <w:numId w:val="8"/>
        </w:numPr>
      </w:pPr>
      <w:r>
        <w:t xml:space="preserve">Specific Population Needs – smaller shelters can better meet the needs of clients. Some clients need a clean and sober shelter, some need a harm reduction model. Some clients need shelters free from pets, some need pets to be allowed. Some shelters need to accommodate families with children, some shelters need to accommodate sex offenders. </w:t>
      </w:r>
      <w:r w:rsidR="00DD7B59">
        <w:t>A larger number of smaller</w:t>
      </w:r>
      <w:r>
        <w:t xml:space="preserve"> shelters allow greater specialization</w:t>
      </w:r>
      <w:r w:rsidR="00DB7275">
        <w:t xml:space="preserve"> to meet the unique needs present in the community of people experiencing homelessness.</w:t>
      </w:r>
    </w:p>
    <w:p w14:paraId="40969BEE" w14:textId="3BD6B7C4" w:rsidR="008E0E5B" w:rsidRDefault="008E0E5B" w:rsidP="00C91E42">
      <w:pPr>
        <w:pStyle w:val="Heading2"/>
      </w:pPr>
      <w:r>
        <w:t>Shelter Siting</w:t>
      </w:r>
      <w:r w:rsidR="0065303E">
        <w:t xml:space="preserve"> Considerations</w:t>
      </w:r>
    </w:p>
    <w:p w14:paraId="4BB8C4FD" w14:textId="29A1BCBB" w:rsidR="008E0E5B" w:rsidRDefault="008E0E5B" w:rsidP="008E0E5B">
      <w:r>
        <w:t>Shelter siting needs to consider the following:</w:t>
      </w:r>
    </w:p>
    <w:p w14:paraId="3CD228B3" w14:textId="614ABBCD" w:rsidR="008E0E5B" w:rsidRDefault="008E0E5B" w:rsidP="008E0E5B">
      <w:pPr>
        <w:pStyle w:val="ListParagraph"/>
        <w:numPr>
          <w:ilvl w:val="0"/>
          <w:numId w:val="9"/>
        </w:numPr>
      </w:pPr>
      <w:r>
        <w:t xml:space="preserve">Community Acceptance – significant neighborhood resistance to a shelter can make a location unviable. </w:t>
      </w:r>
    </w:p>
    <w:p w14:paraId="0B138E47" w14:textId="47E7C515" w:rsidR="00933CB3" w:rsidRDefault="00933CB3" w:rsidP="008E0E5B">
      <w:pPr>
        <w:pStyle w:val="ListParagraph"/>
        <w:numPr>
          <w:ilvl w:val="0"/>
          <w:numId w:val="9"/>
        </w:numPr>
      </w:pPr>
      <w:r>
        <w:t xml:space="preserve">Proximity to transportation – walking distance to a bus line is an important consideration for a shelter. </w:t>
      </w:r>
    </w:p>
    <w:p w14:paraId="21809138" w14:textId="36B7DC5D" w:rsidR="00933CB3" w:rsidRDefault="00933CB3" w:rsidP="008E0E5B">
      <w:pPr>
        <w:pStyle w:val="ListParagraph"/>
        <w:numPr>
          <w:ilvl w:val="0"/>
          <w:numId w:val="9"/>
        </w:numPr>
      </w:pPr>
      <w:r>
        <w:lastRenderedPageBreak/>
        <w:t>Proximity to support networks – people are most successful exiting homelessness when they have a social support structure able to aid. Siting shelter in communities in proportion to the number of people entering homelessness there will reduce the duration of homelessness.</w:t>
      </w:r>
    </w:p>
    <w:p w14:paraId="468DBA32" w14:textId="20AC44A8" w:rsidR="00933CB3" w:rsidRDefault="00933CB3" w:rsidP="008E0E5B">
      <w:pPr>
        <w:pStyle w:val="ListParagraph"/>
        <w:numPr>
          <w:ilvl w:val="0"/>
          <w:numId w:val="9"/>
        </w:numPr>
      </w:pPr>
      <w:r>
        <w:t xml:space="preserve">Proximity to schools and employment – transportation from a shelter to school or work is a significant challenge. Shelter options should be </w:t>
      </w:r>
      <w:r w:rsidR="00A36352">
        <w:t xml:space="preserve">available </w:t>
      </w:r>
      <w:r>
        <w:t>near a client’s existing employment and schools.</w:t>
      </w:r>
    </w:p>
    <w:p w14:paraId="58FB46E9" w14:textId="10303FAB" w:rsidR="0065303E" w:rsidRDefault="00DB7275" w:rsidP="00C91E42">
      <w:pPr>
        <w:pStyle w:val="Heading2"/>
      </w:pPr>
      <w:r>
        <w:t xml:space="preserve">Recommended </w:t>
      </w:r>
      <w:r w:rsidR="0065303E">
        <w:t>Shelter Expansion</w:t>
      </w:r>
      <w:r w:rsidR="0009265C">
        <w:t xml:space="preserve"> </w:t>
      </w:r>
    </w:p>
    <w:p w14:paraId="63D25EAF" w14:textId="227E102D" w:rsidR="0065303E" w:rsidRDefault="0065303E">
      <w:r>
        <w:t xml:space="preserve">Using Data from the Homeless Management Information System, the following shelters </w:t>
      </w:r>
      <w:r w:rsidR="0009265C">
        <w:t xml:space="preserve">will provide the mix of locations, models and </w:t>
      </w:r>
      <w:r w:rsidR="00DB7275">
        <w:t>size to ensure shelter is acceptable to the vast majority of people experiencing homelessness</w:t>
      </w:r>
      <w:r>
        <w:t>. Some sites will be low barrier harm reductions sites, and some will be clean and sober sites.</w:t>
      </w:r>
      <w:r w:rsidR="00FA27CF">
        <w:t xml:space="preserve"> Safe Encampment sites are designed to evolve to a safer, more secure</w:t>
      </w:r>
      <w:r w:rsidR="00DB7275">
        <w:t>, and cleaner</w:t>
      </w:r>
      <w:r w:rsidR="00FA27CF">
        <w:t xml:space="preserve"> tiny house model. </w:t>
      </w:r>
      <w:r>
        <w:br w:type="page"/>
      </w:r>
    </w:p>
    <w:p w14:paraId="16C96826" w14:textId="77777777" w:rsidR="0065303E" w:rsidRPr="008E0E5B" w:rsidRDefault="0065303E" w:rsidP="00933CB3"/>
    <w:tbl>
      <w:tblPr>
        <w:tblW w:w="9800" w:type="dxa"/>
        <w:tblLook w:val="04A0" w:firstRow="1" w:lastRow="0" w:firstColumn="1" w:lastColumn="0" w:noHBand="0" w:noVBand="1"/>
      </w:tblPr>
      <w:tblGrid>
        <w:gridCol w:w="2150"/>
        <w:gridCol w:w="2167"/>
        <w:gridCol w:w="2783"/>
        <w:gridCol w:w="696"/>
        <w:gridCol w:w="656"/>
        <w:gridCol w:w="1438"/>
      </w:tblGrid>
      <w:tr w:rsidR="0065303E" w:rsidRPr="0065303E" w14:paraId="4854D034" w14:textId="77777777" w:rsidTr="00A36352">
        <w:trPr>
          <w:trHeight w:val="300"/>
        </w:trPr>
        <w:tc>
          <w:tcPr>
            <w:tcW w:w="2150" w:type="dxa"/>
            <w:tcBorders>
              <w:top w:val="single" w:sz="8" w:space="0" w:color="auto"/>
              <w:left w:val="single" w:sz="8" w:space="0" w:color="auto"/>
              <w:bottom w:val="single" w:sz="4" w:space="0" w:color="auto"/>
              <w:right w:val="single" w:sz="4" w:space="0" w:color="auto"/>
            </w:tcBorders>
            <w:shd w:val="clear" w:color="000000" w:fill="808080"/>
            <w:noWrap/>
            <w:vAlign w:val="bottom"/>
            <w:hideMark/>
          </w:tcPr>
          <w:p w14:paraId="6D925D30"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Shelter Location</w:t>
            </w:r>
          </w:p>
        </w:tc>
        <w:tc>
          <w:tcPr>
            <w:tcW w:w="2077" w:type="dxa"/>
            <w:tcBorders>
              <w:top w:val="single" w:sz="8" w:space="0" w:color="auto"/>
              <w:left w:val="nil"/>
              <w:bottom w:val="single" w:sz="4" w:space="0" w:color="auto"/>
              <w:right w:val="single" w:sz="4" w:space="0" w:color="auto"/>
            </w:tcBorders>
            <w:shd w:val="clear" w:color="000000" w:fill="808080"/>
            <w:noWrap/>
            <w:vAlign w:val="bottom"/>
            <w:hideMark/>
          </w:tcPr>
          <w:p w14:paraId="230DD94C"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Family/Adults/Young Adult</w:t>
            </w:r>
          </w:p>
        </w:tc>
        <w:tc>
          <w:tcPr>
            <w:tcW w:w="2783" w:type="dxa"/>
            <w:tcBorders>
              <w:top w:val="single" w:sz="8" w:space="0" w:color="auto"/>
              <w:left w:val="nil"/>
              <w:bottom w:val="single" w:sz="4" w:space="0" w:color="auto"/>
              <w:right w:val="single" w:sz="4" w:space="0" w:color="auto"/>
            </w:tcBorders>
            <w:shd w:val="clear" w:color="000000" w:fill="808080"/>
            <w:noWrap/>
            <w:vAlign w:val="bottom"/>
            <w:hideMark/>
          </w:tcPr>
          <w:p w14:paraId="655610F3"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Model</w:t>
            </w:r>
          </w:p>
        </w:tc>
        <w:tc>
          <w:tcPr>
            <w:tcW w:w="696" w:type="dxa"/>
            <w:tcBorders>
              <w:top w:val="single" w:sz="8" w:space="0" w:color="auto"/>
              <w:left w:val="nil"/>
              <w:bottom w:val="single" w:sz="4" w:space="0" w:color="auto"/>
              <w:right w:val="single" w:sz="4" w:space="0" w:color="auto"/>
            </w:tcBorders>
            <w:shd w:val="clear" w:color="000000" w:fill="808080"/>
            <w:noWrap/>
            <w:vAlign w:val="bottom"/>
            <w:hideMark/>
          </w:tcPr>
          <w:p w14:paraId="31D51A09"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Units</w:t>
            </w:r>
          </w:p>
        </w:tc>
        <w:tc>
          <w:tcPr>
            <w:tcW w:w="656" w:type="dxa"/>
            <w:tcBorders>
              <w:top w:val="single" w:sz="8" w:space="0" w:color="auto"/>
              <w:left w:val="nil"/>
              <w:bottom w:val="single" w:sz="4" w:space="0" w:color="auto"/>
              <w:right w:val="single" w:sz="4" w:space="0" w:color="auto"/>
            </w:tcBorders>
            <w:shd w:val="clear" w:color="000000" w:fill="808080"/>
            <w:noWrap/>
            <w:vAlign w:val="bottom"/>
            <w:hideMark/>
          </w:tcPr>
          <w:p w14:paraId="5754AA5A"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Beds</w:t>
            </w:r>
          </w:p>
        </w:tc>
        <w:tc>
          <w:tcPr>
            <w:tcW w:w="1438" w:type="dxa"/>
            <w:tcBorders>
              <w:top w:val="single" w:sz="8" w:space="0" w:color="auto"/>
              <w:left w:val="nil"/>
              <w:bottom w:val="single" w:sz="4" w:space="0" w:color="auto"/>
              <w:right w:val="single" w:sz="8" w:space="0" w:color="auto"/>
            </w:tcBorders>
            <w:shd w:val="clear" w:color="000000" w:fill="808080"/>
            <w:noWrap/>
            <w:vAlign w:val="bottom"/>
            <w:hideMark/>
          </w:tcPr>
          <w:p w14:paraId="66182BCA" w14:textId="77777777" w:rsidR="0065303E" w:rsidRPr="0065303E" w:rsidRDefault="0065303E" w:rsidP="0065303E">
            <w:pPr>
              <w:spacing w:after="0" w:line="240" w:lineRule="auto"/>
              <w:jc w:val="left"/>
              <w:rPr>
                <w:rFonts w:ascii="Calibri" w:eastAsia="Times New Roman" w:hAnsi="Calibri" w:cs="Calibri"/>
                <w:b/>
                <w:bCs/>
                <w:color w:val="FFFFFF"/>
              </w:rPr>
            </w:pPr>
            <w:r w:rsidRPr="0065303E">
              <w:rPr>
                <w:rFonts w:ascii="Calibri" w:eastAsia="Times New Roman" w:hAnsi="Calibri" w:cs="Calibri"/>
                <w:b/>
                <w:bCs/>
                <w:color w:val="FFFFFF"/>
              </w:rPr>
              <w:t>Evolve to</w:t>
            </w:r>
          </w:p>
        </w:tc>
      </w:tr>
      <w:tr w:rsidR="000C0DE1" w:rsidRPr="0065303E" w14:paraId="14222036"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78C44356" w14:textId="08415ED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Gig Harbor/Lakebay</w:t>
            </w:r>
          </w:p>
        </w:tc>
        <w:tc>
          <w:tcPr>
            <w:tcW w:w="2077" w:type="dxa"/>
            <w:tcBorders>
              <w:top w:val="nil"/>
              <w:left w:val="nil"/>
              <w:bottom w:val="single" w:sz="4" w:space="0" w:color="auto"/>
              <w:right w:val="single" w:sz="4" w:space="0" w:color="auto"/>
            </w:tcBorders>
            <w:shd w:val="clear" w:color="auto" w:fill="auto"/>
            <w:noWrap/>
            <w:vAlign w:val="bottom"/>
            <w:hideMark/>
          </w:tcPr>
          <w:p w14:paraId="1C584264" w14:textId="304A20E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00F7AB75" w14:textId="01C7282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387952AA" w14:textId="09E5DDC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21650F37" w14:textId="7C6FABD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3D056C8D" w14:textId="1633AF0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3A0F9C2C"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7C3A79ED" w14:textId="0C79C8A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Roy</w:t>
            </w:r>
          </w:p>
        </w:tc>
        <w:tc>
          <w:tcPr>
            <w:tcW w:w="2077" w:type="dxa"/>
            <w:tcBorders>
              <w:top w:val="nil"/>
              <w:left w:val="nil"/>
              <w:bottom w:val="single" w:sz="4" w:space="0" w:color="auto"/>
              <w:right w:val="single" w:sz="4" w:space="0" w:color="auto"/>
            </w:tcBorders>
            <w:shd w:val="clear" w:color="auto" w:fill="auto"/>
            <w:noWrap/>
            <w:vAlign w:val="bottom"/>
            <w:hideMark/>
          </w:tcPr>
          <w:p w14:paraId="6A646FC8" w14:textId="7A9DFA2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2A214112" w14:textId="30F1278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58CA1B37" w14:textId="68D2FD6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5C82F85A" w14:textId="70FA460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277E79B3" w14:textId="25AE4FC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2484A08A"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03E71D27" w14:textId="63B11B7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Sumner/Bonney Lake</w:t>
            </w:r>
          </w:p>
        </w:tc>
        <w:tc>
          <w:tcPr>
            <w:tcW w:w="2077" w:type="dxa"/>
            <w:tcBorders>
              <w:top w:val="nil"/>
              <w:left w:val="nil"/>
              <w:bottom w:val="single" w:sz="4" w:space="0" w:color="auto"/>
              <w:right w:val="single" w:sz="4" w:space="0" w:color="auto"/>
            </w:tcBorders>
            <w:shd w:val="clear" w:color="auto" w:fill="auto"/>
            <w:noWrap/>
            <w:vAlign w:val="bottom"/>
            <w:hideMark/>
          </w:tcPr>
          <w:p w14:paraId="54561A7D" w14:textId="4029668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06430588" w14:textId="7DDCC4B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5437D6E5" w14:textId="1F2E511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7D3BFAA3" w14:textId="1A4A138A"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010B2B31" w14:textId="6FA30EC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55933443"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0F0F8848" w14:textId="313E1B2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077" w:type="dxa"/>
            <w:tcBorders>
              <w:top w:val="nil"/>
              <w:left w:val="nil"/>
              <w:bottom w:val="single" w:sz="4" w:space="0" w:color="auto"/>
              <w:right w:val="single" w:sz="4" w:space="0" w:color="auto"/>
            </w:tcBorders>
            <w:shd w:val="clear" w:color="auto" w:fill="auto"/>
            <w:noWrap/>
            <w:vAlign w:val="bottom"/>
            <w:hideMark/>
          </w:tcPr>
          <w:p w14:paraId="61EBEF55" w14:textId="3DD0A4A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334988C7" w14:textId="2B4E9807"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271103E0" w14:textId="6D00155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52CE6A16" w14:textId="470948F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53C8B34B" w14:textId="2804441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206A6074"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0B48DD63" w14:textId="2AEED7A7"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Buckley</w:t>
            </w:r>
          </w:p>
        </w:tc>
        <w:tc>
          <w:tcPr>
            <w:tcW w:w="2077" w:type="dxa"/>
            <w:tcBorders>
              <w:top w:val="nil"/>
              <w:left w:val="nil"/>
              <w:bottom w:val="single" w:sz="4" w:space="0" w:color="auto"/>
              <w:right w:val="single" w:sz="4" w:space="0" w:color="auto"/>
            </w:tcBorders>
            <w:shd w:val="clear" w:color="auto" w:fill="auto"/>
            <w:noWrap/>
            <w:vAlign w:val="bottom"/>
            <w:hideMark/>
          </w:tcPr>
          <w:p w14:paraId="0561D9CA" w14:textId="09D1E27F"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15ECBE0D" w14:textId="75C0BAC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3643BDE2" w14:textId="714BF02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5FD853AD" w14:textId="27D459F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090F061E" w14:textId="2CD4510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31776235"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2C02F46B" w14:textId="3857DA3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University Place</w:t>
            </w:r>
          </w:p>
        </w:tc>
        <w:tc>
          <w:tcPr>
            <w:tcW w:w="2077" w:type="dxa"/>
            <w:tcBorders>
              <w:top w:val="nil"/>
              <w:left w:val="nil"/>
              <w:bottom w:val="single" w:sz="4" w:space="0" w:color="auto"/>
              <w:right w:val="single" w:sz="4" w:space="0" w:color="auto"/>
            </w:tcBorders>
            <w:shd w:val="clear" w:color="auto" w:fill="auto"/>
            <w:noWrap/>
            <w:vAlign w:val="bottom"/>
            <w:hideMark/>
          </w:tcPr>
          <w:p w14:paraId="08678225" w14:textId="6F15A1F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05F86DAF" w14:textId="175276D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Hotel-based</w:t>
            </w:r>
          </w:p>
        </w:tc>
        <w:tc>
          <w:tcPr>
            <w:tcW w:w="696" w:type="dxa"/>
            <w:tcBorders>
              <w:top w:val="nil"/>
              <w:left w:val="nil"/>
              <w:bottom w:val="single" w:sz="4" w:space="0" w:color="auto"/>
              <w:right w:val="single" w:sz="4" w:space="0" w:color="auto"/>
            </w:tcBorders>
            <w:shd w:val="clear" w:color="auto" w:fill="auto"/>
            <w:noWrap/>
            <w:vAlign w:val="bottom"/>
            <w:hideMark/>
          </w:tcPr>
          <w:p w14:paraId="26947472" w14:textId="506C8081"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2843F0CA" w14:textId="7BE1669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517931C6" w14:textId="32ECAC5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1161E8BA"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4BFF4699" w14:textId="59C95EC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077" w:type="dxa"/>
            <w:tcBorders>
              <w:top w:val="nil"/>
              <w:left w:val="nil"/>
              <w:bottom w:val="single" w:sz="4" w:space="0" w:color="auto"/>
              <w:right w:val="single" w:sz="4" w:space="0" w:color="auto"/>
            </w:tcBorders>
            <w:shd w:val="clear" w:color="auto" w:fill="auto"/>
            <w:noWrap/>
            <w:vAlign w:val="bottom"/>
            <w:hideMark/>
          </w:tcPr>
          <w:p w14:paraId="1B443007" w14:textId="039F1CC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Youth</w:t>
            </w:r>
          </w:p>
        </w:tc>
        <w:tc>
          <w:tcPr>
            <w:tcW w:w="2783" w:type="dxa"/>
            <w:tcBorders>
              <w:top w:val="nil"/>
              <w:left w:val="nil"/>
              <w:bottom w:val="single" w:sz="4" w:space="0" w:color="auto"/>
              <w:right w:val="single" w:sz="4" w:space="0" w:color="auto"/>
            </w:tcBorders>
            <w:shd w:val="clear" w:color="auto" w:fill="auto"/>
            <w:noWrap/>
            <w:vAlign w:val="bottom"/>
            <w:hideMark/>
          </w:tcPr>
          <w:p w14:paraId="21F34B38" w14:textId="5F85973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House-Based</w:t>
            </w:r>
          </w:p>
        </w:tc>
        <w:tc>
          <w:tcPr>
            <w:tcW w:w="696" w:type="dxa"/>
            <w:tcBorders>
              <w:top w:val="nil"/>
              <w:left w:val="nil"/>
              <w:bottom w:val="single" w:sz="4" w:space="0" w:color="auto"/>
              <w:right w:val="single" w:sz="4" w:space="0" w:color="auto"/>
            </w:tcBorders>
            <w:shd w:val="clear" w:color="auto" w:fill="auto"/>
            <w:noWrap/>
            <w:vAlign w:val="bottom"/>
            <w:hideMark/>
          </w:tcPr>
          <w:p w14:paraId="0D99728C" w14:textId="48BB78F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656" w:type="dxa"/>
            <w:tcBorders>
              <w:top w:val="nil"/>
              <w:left w:val="nil"/>
              <w:bottom w:val="single" w:sz="4" w:space="0" w:color="auto"/>
              <w:right w:val="single" w:sz="4" w:space="0" w:color="auto"/>
            </w:tcBorders>
            <w:shd w:val="clear" w:color="auto" w:fill="auto"/>
            <w:noWrap/>
            <w:vAlign w:val="bottom"/>
            <w:hideMark/>
          </w:tcPr>
          <w:p w14:paraId="52CC181C" w14:textId="1D2B329B"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7AC5CD4C" w14:textId="66681E1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5443104A"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7429F4D2" w14:textId="23FF9FD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Eatonville</w:t>
            </w:r>
          </w:p>
        </w:tc>
        <w:tc>
          <w:tcPr>
            <w:tcW w:w="2077" w:type="dxa"/>
            <w:tcBorders>
              <w:top w:val="nil"/>
              <w:left w:val="nil"/>
              <w:bottom w:val="single" w:sz="4" w:space="0" w:color="auto"/>
              <w:right w:val="single" w:sz="4" w:space="0" w:color="auto"/>
            </w:tcBorders>
            <w:shd w:val="clear" w:color="auto" w:fill="auto"/>
            <w:noWrap/>
            <w:vAlign w:val="bottom"/>
            <w:hideMark/>
          </w:tcPr>
          <w:p w14:paraId="08A2008C" w14:textId="25A6074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49FBAFD5" w14:textId="358C14D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57956854" w14:textId="6F93079B"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19D03237" w14:textId="371988F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63231755" w14:textId="1FF9719F"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0C0DE1" w:rsidRPr="0065303E" w14:paraId="61016233"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2BD4BCC1" w14:textId="7A7FC23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Lakewood</w:t>
            </w:r>
          </w:p>
        </w:tc>
        <w:tc>
          <w:tcPr>
            <w:tcW w:w="2077" w:type="dxa"/>
            <w:tcBorders>
              <w:top w:val="nil"/>
              <w:left w:val="nil"/>
              <w:bottom w:val="single" w:sz="4" w:space="0" w:color="auto"/>
              <w:right w:val="single" w:sz="4" w:space="0" w:color="auto"/>
            </w:tcBorders>
            <w:shd w:val="clear" w:color="auto" w:fill="auto"/>
            <w:noWrap/>
            <w:vAlign w:val="bottom"/>
            <w:hideMark/>
          </w:tcPr>
          <w:p w14:paraId="1B59F1BC" w14:textId="5C1D800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783" w:type="dxa"/>
            <w:tcBorders>
              <w:top w:val="nil"/>
              <w:left w:val="nil"/>
              <w:bottom w:val="single" w:sz="4" w:space="0" w:color="auto"/>
              <w:right w:val="single" w:sz="4" w:space="0" w:color="auto"/>
            </w:tcBorders>
            <w:shd w:val="clear" w:color="auto" w:fill="auto"/>
            <w:noWrap/>
            <w:vAlign w:val="bottom"/>
            <w:hideMark/>
          </w:tcPr>
          <w:p w14:paraId="649B86EC" w14:textId="442AC92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3D93EC78" w14:textId="345B5596"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656" w:type="dxa"/>
            <w:tcBorders>
              <w:top w:val="nil"/>
              <w:left w:val="nil"/>
              <w:bottom w:val="single" w:sz="4" w:space="0" w:color="auto"/>
              <w:right w:val="single" w:sz="4" w:space="0" w:color="auto"/>
            </w:tcBorders>
            <w:shd w:val="clear" w:color="auto" w:fill="auto"/>
            <w:noWrap/>
            <w:vAlign w:val="bottom"/>
            <w:hideMark/>
          </w:tcPr>
          <w:p w14:paraId="6EE37E2C" w14:textId="26C4733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286C623C" w14:textId="054C364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0C0DE1" w:rsidRPr="0065303E" w14:paraId="4A751EEA"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0D212688" w14:textId="42809E8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Lakewood</w:t>
            </w:r>
          </w:p>
        </w:tc>
        <w:tc>
          <w:tcPr>
            <w:tcW w:w="2077" w:type="dxa"/>
            <w:tcBorders>
              <w:top w:val="nil"/>
              <w:left w:val="nil"/>
              <w:bottom w:val="single" w:sz="4" w:space="0" w:color="auto"/>
              <w:right w:val="single" w:sz="4" w:space="0" w:color="auto"/>
            </w:tcBorders>
            <w:shd w:val="clear" w:color="auto" w:fill="auto"/>
            <w:noWrap/>
            <w:vAlign w:val="bottom"/>
            <w:hideMark/>
          </w:tcPr>
          <w:p w14:paraId="4BCFE761" w14:textId="5F9E599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783" w:type="dxa"/>
            <w:tcBorders>
              <w:top w:val="nil"/>
              <w:left w:val="nil"/>
              <w:bottom w:val="single" w:sz="4" w:space="0" w:color="auto"/>
              <w:right w:val="single" w:sz="4" w:space="0" w:color="auto"/>
            </w:tcBorders>
            <w:shd w:val="clear" w:color="auto" w:fill="auto"/>
            <w:noWrap/>
            <w:vAlign w:val="bottom"/>
            <w:hideMark/>
          </w:tcPr>
          <w:p w14:paraId="01EC4205" w14:textId="2F0463F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5FAD5BC2" w14:textId="69E6DC11"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656" w:type="dxa"/>
            <w:tcBorders>
              <w:top w:val="nil"/>
              <w:left w:val="nil"/>
              <w:bottom w:val="single" w:sz="4" w:space="0" w:color="auto"/>
              <w:right w:val="single" w:sz="4" w:space="0" w:color="auto"/>
            </w:tcBorders>
            <w:shd w:val="clear" w:color="auto" w:fill="auto"/>
            <w:noWrap/>
            <w:vAlign w:val="bottom"/>
            <w:hideMark/>
          </w:tcPr>
          <w:p w14:paraId="18A6062F" w14:textId="7868FC38"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34480859" w14:textId="2DA0CEF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0C0DE1" w:rsidRPr="0065303E" w14:paraId="1D838819"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0A2FD605" w14:textId="28981B4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Lakewood</w:t>
            </w:r>
          </w:p>
        </w:tc>
        <w:tc>
          <w:tcPr>
            <w:tcW w:w="2077" w:type="dxa"/>
            <w:tcBorders>
              <w:top w:val="nil"/>
              <w:left w:val="nil"/>
              <w:bottom w:val="single" w:sz="4" w:space="0" w:color="auto"/>
              <w:right w:val="single" w:sz="4" w:space="0" w:color="auto"/>
            </w:tcBorders>
            <w:shd w:val="clear" w:color="auto" w:fill="auto"/>
            <w:noWrap/>
            <w:vAlign w:val="bottom"/>
            <w:hideMark/>
          </w:tcPr>
          <w:p w14:paraId="68323D94" w14:textId="655D817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783" w:type="dxa"/>
            <w:tcBorders>
              <w:top w:val="nil"/>
              <w:left w:val="nil"/>
              <w:bottom w:val="single" w:sz="4" w:space="0" w:color="auto"/>
              <w:right w:val="single" w:sz="4" w:space="0" w:color="auto"/>
            </w:tcBorders>
            <w:shd w:val="clear" w:color="auto" w:fill="auto"/>
            <w:noWrap/>
            <w:vAlign w:val="bottom"/>
            <w:hideMark/>
          </w:tcPr>
          <w:p w14:paraId="6A7146B5" w14:textId="6A2DF49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16B275D5" w14:textId="32A4B0A8"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15</w:t>
            </w:r>
          </w:p>
        </w:tc>
        <w:tc>
          <w:tcPr>
            <w:tcW w:w="656" w:type="dxa"/>
            <w:tcBorders>
              <w:top w:val="nil"/>
              <w:left w:val="nil"/>
              <w:bottom w:val="single" w:sz="4" w:space="0" w:color="auto"/>
              <w:right w:val="single" w:sz="4" w:space="0" w:color="auto"/>
            </w:tcBorders>
            <w:shd w:val="clear" w:color="auto" w:fill="auto"/>
            <w:noWrap/>
            <w:vAlign w:val="bottom"/>
            <w:hideMark/>
          </w:tcPr>
          <w:p w14:paraId="575F2B51" w14:textId="41DC5977"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790DB271" w14:textId="4D22810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0C0DE1" w:rsidRPr="0065303E" w14:paraId="3CAA9FA8"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5A08E20D" w14:textId="26D1122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Orting</w:t>
            </w:r>
          </w:p>
        </w:tc>
        <w:tc>
          <w:tcPr>
            <w:tcW w:w="2077" w:type="dxa"/>
            <w:tcBorders>
              <w:top w:val="nil"/>
              <w:left w:val="nil"/>
              <w:bottom w:val="single" w:sz="4" w:space="0" w:color="auto"/>
              <w:right w:val="single" w:sz="4" w:space="0" w:color="auto"/>
            </w:tcBorders>
            <w:shd w:val="clear" w:color="auto" w:fill="auto"/>
            <w:noWrap/>
            <w:vAlign w:val="bottom"/>
            <w:hideMark/>
          </w:tcPr>
          <w:p w14:paraId="21D4E4B1" w14:textId="0A3C2C0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7F561737" w14:textId="4DFD221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24C58CAC" w14:textId="76CBB12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49B26758" w14:textId="57361D61"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5C337209" w14:textId="17A869C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0C0DE1" w:rsidRPr="0065303E" w14:paraId="03236355"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78BBC872" w14:textId="7687AF2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Parkland/Spanaway</w:t>
            </w:r>
          </w:p>
        </w:tc>
        <w:tc>
          <w:tcPr>
            <w:tcW w:w="2077" w:type="dxa"/>
            <w:tcBorders>
              <w:top w:val="nil"/>
              <w:left w:val="nil"/>
              <w:bottom w:val="single" w:sz="4" w:space="0" w:color="auto"/>
              <w:right w:val="single" w:sz="4" w:space="0" w:color="auto"/>
            </w:tcBorders>
            <w:shd w:val="clear" w:color="auto" w:fill="auto"/>
            <w:noWrap/>
            <w:vAlign w:val="bottom"/>
            <w:hideMark/>
          </w:tcPr>
          <w:p w14:paraId="5705A424" w14:textId="77914A2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783" w:type="dxa"/>
            <w:tcBorders>
              <w:top w:val="nil"/>
              <w:left w:val="nil"/>
              <w:bottom w:val="single" w:sz="4" w:space="0" w:color="auto"/>
              <w:right w:val="single" w:sz="4" w:space="0" w:color="auto"/>
            </w:tcBorders>
            <w:shd w:val="clear" w:color="auto" w:fill="auto"/>
            <w:noWrap/>
            <w:vAlign w:val="bottom"/>
            <w:hideMark/>
          </w:tcPr>
          <w:p w14:paraId="0E76D41F" w14:textId="0A30DC2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7FB450F8" w14:textId="099D66E8"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656" w:type="dxa"/>
            <w:tcBorders>
              <w:top w:val="nil"/>
              <w:left w:val="nil"/>
              <w:bottom w:val="single" w:sz="4" w:space="0" w:color="auto"/>
              <w:right w:val="single" w:sz="4" w:space="0" w:color="auto"/>
            </w:tcBorders>
            <w:shd w:val="clear" w:color="auto" w:fill="auto"/>
            <w:noWrap/>
            <w:vAlign w:val="bottom"/>
            <w:hideMark/>
          </w:tcPr>
          <w:p w14:paraId="439344A3" w14:textId="637F036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03BCF583" w14:textId="71F4340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0C0DE1" w:rsidRPr="0065303E" w14:paraId="243F28D8"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7FA664F4" w14:textId="1F61601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Puyallup</w:t>
            </w:r>
          </w:p>
        </w:tc>
        <w:tc>
          <w:tcPr>
            <w:tcW w:w="2077" w:type="dxa"/>
            <w:tcBorders>
              <w:top w:val="nil"/>
              <w:left w:val="nil"/>
              <w:bottom w:val="single" w:sz="4" w:space="0" w:color="auto"/>
              <w:right w:val="single" w:sz="4" w:space="0" w:color="auto"/>
            </w:tcBorders>
            <w:shd w:val="clear" w:color="auto" w:fill="auto"/>
            <w:noWrap/>
            <w:vAlign w:val="bottom"/>
            <w:hideMark/>
          </w:tcPr>
          <w:p w14:paraId="2D7BE3DF" w14:textId="5FE73B9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783" w:type="dxa"/>
            <w:tcBorders>
              <w:top w:val="nil"/>
              <w:left w:val="nil"/>
              <w:bottom w:val="single" w:sz="4" w:space="0" w:color="auto"/>
              <w:right w:val="single" w:sz="4" w:space="0" w:color="auto"/>
            </w:tcBorders>
            <w:shd w:val="clear" w:color="auto" w:fill="auto"/>
            <w:noWrap/>
            <w:vAlign w:val="bottom"/>
            <w:hideMark/>
          </w:tcPr>
          <w:p w14:paraId="04E1BCE7" w14:textId="37F1A5B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6318AA0E" w14:textId="46780FB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656" w:type="dxa"/>
            <w:tcBorders>
              <w:top w:val="nil"/>
              <w:left w:val="nil"/>
              <w:bottom w:val="single" w:sz="4" w:space="0" w:color="auto"/>
              <w:right w:val="single" w:sz="4" w:space="0" w:color="auto"/>
            </w:tcBorders>
            <w:shd w:val="clear" w:color="auto" w:fill="auto"/>
            <w:noWrap/>
            <w:vAlign w:val="bottom"/>
            <w:hideMark/>
          </w:tcPr>
          <w:p w14:paraId="4440C782" w14:textId="74289519"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043299B3" w14:textId="4131649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0C0DE1" w:rsidRPr="0065303E" w14:paraId="670088AA"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260E9E84" w14:textId="041A6B4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South Hill</w:t>
            </w:r>
          </w:p>
        </w:tc>
        <w:tc>
          <w:tcPr>
            <w:tcW w:w="2077" w:type="dxa"/>
            <w:tcBorders>
              <w:top w:val="nil"/>
              <w:left w:val="nil"/>
              <w:bottom w:val="single" w:sz="4" w:space="0" w:color="auto"/>
              <w:right w:val="single" w:sz="4" w:space="0" w:color="auto"/>
            </w:tcBorders>
            <w:shd w:val="clear" w:color="auto" w:fill="auto"/>
            <w:noWrap/>
            <w:vAlign w:val="bottom"/>
            <w:hideMark/>
          </w:tcPr>
          <w:p w14:paraId="19E402B3" w14:textId="6E6B57A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783" w:type="dxa"/>
            <w:tcBorders>
              <w:top w:val="nil"/>
              <w:left w:val="nil"/>
              <w:bottom w:val="single" w:sz="4" w:space="0" w:color="auto"/>
              <w:right w:val="single" w:sz="4" w:space="0" w:color="auto"/>
            </w:tcBorders>
            <w:shd w:val="clear" w:color="auto" w:fill="auto"/>
            <w:noWrap/>
            <w:vAlign w:val="bottom"/>
            <w:hideMark/>
          </w:tcPr>
          <w:p w14:paraId="5B485136" w14:textId="5F0FB1E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006069B3" w14:textId="7BBEB58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190</w:t>
            </w:r>
          </w:p>
        </w:tc>
        <w:tc>
          <w:tcPr>
            <w:tcW w:w="656" w:type="dxa"/>
            <w:tcBorders>
              <w:top w:val="nil"/>
              <w:left w:val="nil"/>
              <w:bottom w:val="single" w:sz="4" w:space="0" w:color="auto"/>
              <w:right w:val="single" w:sz="4" w:space="0" w:color="auto"/>
            </w:tcBorders>
            <w:shd w:val="clear" w:color="auto" w:fill="auto"/>
            <w:noWrap/>
            <w:vAlign w:val="bottom"/>
            <w:hideMark/>
          </w:tcPr>
          <w:p w14:paraId="0DC3ACC8" w14:textId="0FBC1A25"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200</w:t>
            </w:r>
          </w:p>
        </w:tc>
        <w:tc>
          <w:tcPr>
            <w:tcW w:w="1438" w:type="dxa"/>
            <w:tcBorders>
              <w:top w:val="nil"/>
              <w:left w:val="nil"/>
              <w:bottom w:val="single" w:sz="4" w:space="0" w:color="auto"/>
              <w:right w:val="single" w:sz="8" w:space="0" w:color="auto"/>
            </w:tcBorders>
            <w:shd w:val="clear" w:color="auto" w:fill="auto"/>
            <w:noWrap/>
            <w:vAlign w:val="bottom"/>
            <w:hideMark/>
          </w:tcPr>
          <w:p w14:paraId="26C82357" w14:textId="48793B6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262434DE"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1A87DFCA" w14:textId="38AC06A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077" w:type="dxa"/>
            <w:tcBorders>
              <w:top w:val="nil"/>
              <w:left w:val="nil"/>
              <w:bottom w:val="single" w:sz="4" w:space="0" w:color="auto"/>
              <w:right w:val="single" w:sz="4" w:space="0" w:color="auto"/>
            </w:tcBorders>
            <w:shd w:val="clear" w:color="auto" w:fill="auto"/>
            <w:noWrap/>
            <w:vAlign w:val="bottom"/>
            <w:hideMark/>
          </w:tcPr>
          <w:p w14:paraId="69A10FCA" w14:textId="662A0C0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783" w:type="dxa"/>
            <w:tcBorders>
              <w:top w:val="nil"/>
              <w:left w:val="nil"/>
              <w:bottom w:val="single" w:sz="4" w:space="0" w:color="auto"/>
              <w:right w:val="single" w:sz="4" w:space="0" w:color="auto"/>
            </w:tcBorders>
            <w:shd w:val="clear" w:color="auto" w:fill="auto"/>
            <w:noWrap/>
            <w:vAlign w:val="bottom"/>
            <w:hideMark/>
          </w:tcPr>
          <w:p w14:paraId="62E79631" w14:textId="19E83547"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6979BF86" w14:textId="3F9A2AF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90</w:t>
            </w:r>
          </w:p>
        </w:tc>
        <w:tc>
          <w:tcPr>
            <w:tcW w:w="656" w:type="dxa"/>
            <w:tcBorders>
              <w:top w:val="nil"/>
              <w:left w:val="nil"/>
              <w:bottom w:val="single" w:sz="4" w:space="0" w:color="auto"/>
              <w:right w:val="single" w:sz="4" w:space="0" w:color="auto"/>
            </w:tcBorders>
            <w:shd w:val="clear" w:color="auto" w:fill="auto"/>
            <w:noWrap/>
            <w:vAlign w:val="bottom"/>
            <w:hideMark/>
          </w:tcPr>
          <w:p w14:paraId="7EB55CD4" w14:textId="539D310A"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438" w:type="dxa"/>
            <w:tcBorders>
              <w:top w:val="nil"/>
              <w:left w:val="nil"/>
              <w:bottom w:val="single" w:sz="4" w:space="0" w:color="auto"/>
              <w:right w:val="single" w:sz="8" w:space="0" w:color="auto"/>
            </w:tcBorders>
            <w:shd w:val="clear" w:color="auto" w:fill="auto"/>
            <w:noWrap/>
            <w:vAlign w:val="bottom"/>
            <w:hideMark/>
          </w:tcPr>
          <w:p w14:paraId="0EB73977" w14:textId="5476F25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0C0DE1" w:rsidRPr="0065303E" w14:paraId="0E4C7F25"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23015F1D" w14:textId="39CBA45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077" w:type="dxa"/>
            <w:tcBorders>
              <w:top w:val="nil"/>
              <w:left w:val="nil"/>
              <w:bottom w:val="single" w:sz="4" w:space="0" w:color="auto"/>
              <w:right w:val="single" w:sz="4" w:space="0" w:color="auto"/>
            </w:tcBorders>
            <w:shd w:val="clear" w:color="auto" w:fill="auto"/>
            <w:noWrap/>
            <w:vAlign w:val="bottom"/>
            <w:hideMark/>
          </w:tcPr>
          <w:p w14:paraId="06AAADF6" w14:textId="6FB96F1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783" w:type="dxa"/>
            <w:tcBorders>
              <w:top w:val="nil"/>
              <w:left w:val="nil"/>
              <w:bottom w:val="single" w:sz="4" w:space="0" w:color="auto"/>
              <w:right w:val="single" w:sz="4" w:space="0" w:color="auto"/>
            </w:tcBorders>
            <w:shd w:val="clear" w:color="auto" w:fill="auto"/>
            <w:noWrap/>
            <w:vAlign w:val="bottom"/>
            <w:hideMark/>
          </w:tcPr>
          <w:p w14:paraId="5CE06259" w14:textId="59243987"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2729E213" w14:textId="261A61F3"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190</w:t>
            </w:r>
          </w:p>
        </w:tc>
        <w:tc>
          <w:tcPr>
            <w:tcW w:w="656" w:type="dxa"/>
            <w:tcBorders>
              <w:top w:val="nil"/>
              <w:left w:val="nil"/>
              <w:bottom w:val="single" w:sz="4" w:space="0" w:color="auto"/>
              <w:right w:val="single" w:sz="4" w:space="0" w:color="auto"/>
            </w:tcBorders>
            <w:shd w:val="clear" w:color="auto" w:fill="auto"/>
            <w:noWrap/>
            <w:vAlign w:val="bottom"/>
            <w:hideMark/>
          </w:tcPr>
          <w:p w14:paraId="0CD2C268" w14:textId="0E11DCB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200</w:t>
            </w:r>
          </w:p>
        </w:tc>
        <w:tc>
          <w:tcPr>
            <w:tcW w:w="1438" w:type="dxa"/>
            <w:tcBorders>
              <w:top w:val="nil"/>
              <w:left w:val="nil"/>
              <w:bottom w:val="single" w:sz="4" w:space="0" w:color="auto"/>
              <w:right w:val="single" w:sz="8" w:space="0" w:color="auto"/>
            </w:tcBorders>
            <w:shd w:val="clear" w:color="auto" w:fill="auto"/>
            <w:noWrap/>
            <w:vAlign w:val="bottom"/>
            <w:hideMark/>
          </w:tcPr>
          <w:p w14:paraId="0C78B88C" w14:textId="3EC4897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Austin Model</w:t>
            </w:r>
          </w:p>
        </w:tc>
      </w:tr>
      <w:tr w:rsidR="000C0DE1" w:rsidRPr="0065303E" w14:paraId="5D114DBB"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27B66F55" w14:textId="1808F1B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077" w:type="dxa"/>
            <w:tcBorders>
              <w:top w:val="nil"/>
              <w:left w:val="nil"/>
              <w:bottom w:val="single" w:sz="4" w:space="0" w:color="auto"/>
              <w:right w:val="single" w:sz="4" w:space="0" w:color="auto"/>
            </w:tcBorders>
            <w:shd w:val="clear" w:color="auto" w:fill="auto"/>
            <w:noWrap/>
            <w:vAlign w:val="bottom"/>
            <w:hideMark/>
          </w:tcPr>
          <w:p w14:paraId="1CD9CEE5" w14:textId="4944FED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w:t>
            </w:r>
          </w:p>
        </w:tc>
        <w:tc>
          <w:tcPr>
            <w:tcW w:w="2783" w:type="dxa"/>
            <w:tcBorders>
              <w:top w:val="nil"/>
              <w:left w:val="nil"/>
              <w:bottom w:val="single" w:sz="4" w:space="0" w:color="auto"/>
              <w:right w:val="single" w:sz="4" w:space="0" w:color="auto"/>
            </w:tcBorders>
            <w:shd w:val="clear" w:color="auto" w:fill="auto"/>
            <w:noWrap/>
            <w:vAlign w:val="bottom"/>
            <w:hideMark/>
          </w:tcPr>
          <w:p w14:paraId="6AE2F7D0" w14:textId="46D8BCB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2049D17D" w14:textId="46084C7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45</w:t>
            </w:r>
          </w:p>
        </w:tc>
        <w:tc>
          <w:tcPr>
            <w:tcW w:w="656" w:type="dxa"/>
            <w:tcBorders>
              <w:top w:val="nil"/>
              <w:left w:val="nil"/>
              <w:bottom w:val="single" w:sz="4" w:space="0" w:color="auto"/>
              <w:right w:val="single" w:sz="4" w:space="0" w:color="auto"/>
            </w:tcBorders>
            <w:shd w:val="clear" w:color="auto" w:fill="auto"/>
            <w:noWrap/>
            <w:vAlign w:val="bottom"/>
            <w:hideMark/>
          </w:tcPr>
          <w:p w14:paraId="4AF663AE" w14:textId="2AAA9D10"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695AD7AF" w14:textId="4980DC0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0EE4E355"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7BDFF41E" w14:textId="6A83137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077" w:type="dxa"/>
            <w:tcBorders>
              <w:top w:val="nil"/>
              <w:left w:val="nil"/>
              <w:bottom w:val="single" w:sz="4" w:space="0" w:color="auto"/>
              <w:right w:val="single" w:sz="4" w:space="0" w:color="auto"/>
            </w:tcBorders>
            <w:shd w:val="clear" w:color="auto" w:fill="auto"/>
            <w:noWrap/>
            <w:vAlign w:val="bottom"/>
            <w:hideMark/>
          </w:tcPr>
          <w:p w14:paraId="59A52665" w14:textId="1D7DAD6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783" w:type="dxa"/>
            <w:tcBorders>
              <w:top w:val="nil"/>
              <w:left w:val="nil"/>
              <w:bottom w:val="single" w:sz="4" w:space="0" w:color="auto"/>
              <w:right w:val="single" w:sz="4" w:space="0" w:color="auto"/>
            </w:tcBorders>
            <w:shd w:val="clear" w:color="auto" w:fill="auto"/>
            <w:noWrap/>
            <w:vAlign w:val="bottom"/>
            <w:hideMark/>
          </w:tcPr>
          <w:p w14:paraId="2FBEE881" w14:textId="7F97BEF7"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Encampment</w:t>
            </w:r>
          </w:p>
        </w:tc>
        <w:tc>
          <w:tcPr>
            <w:tcW w:w="696" w:type="dxa"/>
            <w:tcBorders>
              <w:top w:val="nil"/>
              <w:left w:val="nil"/>
              <w:bottom w:val="single" w:sz="4" w:space="0" w:color="auto"/>
              <w:right w:val="single" w:sz="4" w:space="0" w:color="auto"/>
            </w:tcBorders>
            <w:shd w:val="clear" w:color="auto" w:fill="auto"/>
            <w:noWrap/>
            <w:vAlign w:val="bottom"/>
            <w:hideMark/>
          </w:tcPr>
          <w:p w14:paraId="49EA6159" w14:textId="5CD98E5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15</w:t>
            </w:r>
          </w:p>
        </w:tc>
        <w:tc>
          <w:tcPr>
            <w:tcW w:w="656" w:type="dxa"/>
            <w:tcBorders>
              <w:top w:val="nil"/>
              <w:left w:val="nil"/>
              <w:bottom w:val="single" w:sz="4" w:space="0" w:color="auto"/>
              <w:right w:val="single" w:sz="4" w:space="0" w:color="auto"/>
            </w:tcBorders>
            <w:shd w:val="clear" w:color="auto" w:fill="auto"/>
            <w:noWrap/>
            <w:vAlign w:val="bottom"/>
            <w:hideMark/>
          </w:tcPr>
          <w:p w14:paraId="3FA56DEC" w14:textId="6C66723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4876C15D" w14:textId="49476AF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r>
      <w:tr w:rsidR="000C0DE1" w:rsidRPr="0065303E" w14:paraId="45D19749"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7DF1DF7C" w14:textId="52E2870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Buckley</w:t>
            </w:r>
          </w:p>
        </w:tc>
        <w:tc>
          <w:tcPr>
            <w:tcW w:w="2077" w:type="dxa"/>
            <w:tcBorders>
              <w:top w:val="nil"/>
              <w:left w:val="nil"/>
              <w:bottom w:val="single" w:sz="4" w:space="0" w:color="auto"/>
              <w:right w:val="single" w:sz="4" w:space="0" w:color="auto"/>
            </w:tcBorders>
            <w:shd w:val="clear" w:color="auto" w:fill="auto"/>
            <w:noWrap/>
            <w:vAlign w:val="bottom"/>
            <w:hideMark/>
          </w:tcPr>
          <w:p w14:paraId="43178D4F" w14:textId="1075E1D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7994F3E0" w14:textId="00A3AA5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Parking (multiple sites)</w:t>
            </w:r>
          </w:p>
        </w:tc>
        <w:tc>
          <w:tcPr>
            <w:tcW w:w="696" w:type="dxa"/>
            <w:tcBorders>
              <w:top w:val="nil"/>
              <w:left w:val="nil"/>
              <w:bottom w:val="single" w:sz="4" w:space="0" w:color="auto"/>
              <w:right w:val="single" w:sz="4" w:space="0" w:color="auto"/>
            </w:tcBorders>
            <w:shd w:val="clear" w:color="auto" w:fill="auto"/>
            <w:noWrap/>
            <w:vAlign w:val="bottom"/>
            <w:hideMark/>
          </w:tcPr>
          <w:p w14:paraId="625CD2F5" w14:textId="03E9DA71"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1E15E124" w14:textId="3B74AA26"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438" w:type="dxa"/>
            <w:tcBorders>
              <w:top w:val="nil"/>
              <w:left w:val="nil"/>
              <w:bottom w:val="single" w:sz="4" w:space="0" w:color="auto"/>
              <w:right w:val="single" w:sz="8" w:space="0" w:color="auto"/>
            </w:tcBorders>
            <w:shd w:val="clear" w:color="auto" w:fill="auto"/>
            <w:noWrap/>
            <w:vAlign w:val="bottom"/>
            <w:hideMark/>
          </w:tcPr>
          <w:p w14:paraId="486AD747" w14:textId="5626F58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3E218814"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14A592DB" w14:textId="3A399D4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Key Peninsula</w:t>
            </w:r>
          </w:p>
        </w:tc>
        <w:tc>
          <w:tcPr>
            <w:tcW w:w="2077" w:type="dxa"/>
            <w:tcBorders>
              <w:top w:val="nil"/>
              <w:left w:val="nil"/>
              <w:bottom w:val="single" w:sz="4" w:space="0" w:color="auto"/>
              <w:right w:val="single" w:sz="4" w:space="0" w:color="auto"/>
            </w:tcBorders>
            <w:shd w:val="clear" w:color="auto" w:fill="auto"/>
            <w:noWrap/>
            <w:vAlign w:val="bottom"/>
            <w:hideMark/>
          </w:tcPr>
          <w:p w14:paraId="2EFF8C0A" w14:textId="396AC60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1CAC231E" w14:textId="0FD6FA0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Parking (multiple sites)</w:t>
            </w:r>
          </w:p>
        </w:tc>
        <w:tc>
          <w:tcPr>
            <w:tcW w:w="696" w:type="dxa"/>
            <w:tcBorders>
              <w:top w:val="nil"/>
              <w:left w:val="nil"/>
              <w:bottom w:val="single" w:sz="4" w:space="0" w:color="auto"/>
              <w:right w:val="single" w:sz="4" w:space="0" w:color="auto"/>
            </w:tcBorders>
            <w:shd w:val="clear" w:color="auto" w:fill="auto"/>
            <w:noWrap/>
            <w:vAlign w:val="bottom"/>
            <w:hideMark/>
          </w:tcPr>
          <w:p w14:paraId="12CBF451" w14:textId="18AB93F7"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356886AB" w14:textId="18379EA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1438" w:type="dxa"/>
            <w:tcBorders>
              <w:top w:val="nil"/>
              <w:left w:val="nil"/>
              <w:bottom w:val="single" w:sz="4" w:space="0" w:color="auto"/>
              <w:right w:val="single" w:sz="8" w:space="0" w:color="auto"/>
            </w:tcBorders>
            <w:shd w:val="clear" w:color="auto" w:fill="auto"/>
            <w:noWrap/>
            <w:vAlign w:val="bottom"/>
            <w:hideMark/>
          </w:tcPr>
          <w:p w14:paraId="06030D4A" w14:textId="74A8ACF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2D14E61C"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276E49F3" w14:textId="31C44EA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Lakewood</w:t>
            </w:r>
          </w:p>
        </w:tc>
        <w:tc>
          <w:tcPr>
            <w:tcW w:w="2077" w:type="dxa"/>
            <w:tcBorders>
              <w:top w:val="nil"/>
              <w:left w:val="nil"/>
              <w:bottom w:val="single" w:sz="4" w:space="0" w:color="auto"/>
              <w:right w:val="single" w:sz="4" w:space="0" w:color="auto"/>
            </w:tcBorders>
            <w:shd w:val="clear" w:color="auto" w:fill="auto"/>
            <w:noWrap/>
            <w:vAlign w:val="bottom"/>
            <w:hideMark/>
          </w:tcPr>
          <w:p w14:paraId="4D17AB38" w14:textId="248FB864"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2010692C" w14:textId="2C1F6AC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Parking (multiple sites)</w:t>
            </w:r>
          </w:p>
        </w:tc>
        <w:tc>
          <w:tcPr>
            <w:tcW w:w="696" w:type="dxa"/>
            <w:tcBorders>
              <w:top w:val="nil"/>
              <w:left w:val="nil"/>
              <w:bottom w:val="single" w:sz="4" w:space="0" w:color="auto"/>
              <w:right w:val="single" w:sz="4" w:space="0" w:color="auto"/>
            </w:tcBorders>
            <w:shd w:val="clear" w:color="auto" w:fill="auto"/>
            <w:noWrap/>
            <w:vAlign w:val="bottom"/>
            <w:hideMark/>
          </w:tcPr>
          <w:p w14:paraId="309F910E" w14:textId="1599EF1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656" w:type="dxa"/>
            <w:tcBorders>
              <w:top w:val="nil"/>
              <w:left w:val="nil"/>
              <w:bottom w:val="single" w:sz="4" w:space="0" w:color="auto"/>
              <w:right w:val="single" w:sz="4" w:space="0" w:color="auto"/>
            </w:tcBorders>
            <w:shd w:val="clear" w:color="auto" w:fill="auto"/>
            <w:noWrap/>
            <w:vAlign w:val="bottom"/>
            <w:hideMark/>
          </w:tcPr>
          <w:p w14:paraId="748C9848" w14:textId="253E7E7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438" w:type="dxa"/>
            <w:tcBorders>
              <w:top w:val="nil"/>
              <w:left w:val="nil"/>
              <w:bottom w:val="single" w:sz="4" w:space="0" w:color="auto"/>
              <w:right w:val="single" w:sz="8" w:space="0" w:color="auto"/>
            </w:tcBorders>
            <w:shd w:val="clear" w:color="auto" w:fill="auto"/>
            <w:noWrap/>
            <w:vAlign w:val="bottom"/>
            <w:hideMark/>
          </w:tcPr>
          <w:p w14:paraId="50BAE5F6" w14:textId="472E8B5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Austin Model</w:t>
            </w:r>
          </w:p>
        </w:tc>
      </w:tr>
      <w:tr w:rsidR="000C0DE1" w:rsidRPr="0065303E" w14:paraId="6218AAE8"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15CC8E8D" w14:textId="1AAA137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Puyallup</w:t>
            </w:r>
          </w:p>
        </w:tc>
        <w:tc>
          <w:tcPr>
            <w:tcW w:w="2077" w:type="dxa"/>
            <w:tcBorders>
              <w:top w:val="nil"/>
              <w:left w:val="nil"/>
              <w:bottom w:val="single" w:sz="4" w:space="0" w:color="auto"/>
              <w:right w:val="single" w:sz="4" w:space="0" w:color="auto"/>
            </w:tcBorders>
            <w:shd w:val="clear" w:color="auto" w:fill="auto"/>
            <w:noWrap/>
            <w:vAlign w:val="bottom"/>
            <w:hideMark/>
          </w:tcPr>
          <w:p w14:paraId="63856A8C" w14:textId="56F1DEB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105566F6" w14:textId="068AEDD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Parking (multiple sites)</w:t>
            </w:r>
          </w:p>
        </w:tc>
        <w:tc>
          <w:tcPr>
            <w:tcW w:w="696" w:type="dxa"/>
            <w:tcBorders>
              <w:top w:val="nil"/>
              <w:left w:val="nil"/>
              <w:bottom w:val="single" w:sz="4" w:space="0" w:color="auto"/>
              <w:right w:val="single" w:sz="4" w:space="0" w:color="auto"/>
            </w:tcBorders>
            <w:shd w:val="clear" w:color="auto" w:fill="auto"/>
            <w:noWrap/>
            <w:vAlign w:val="bottom"/>
            <w:hideMark/>
          </w:tcPr>
          <w:p w14:paraId="375BA6A3" w14:textId="051F7E0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656" w:type="dxa"/>
            <w:tcBorders>
              <w:top w:val="nil"/>
              <w:left w:val="nil"/>
              <w:bottom w:val="single" w:sz="4" w:space="0" w:color="auto"/>
              <w:right w:val="single" w:sz="4" w:space="0" w:color="auto"/>
            </w:tcBorders>
            <w:shd w:val="clear" w:color="auto" w:fill="auto"/>
            <w:noWrap/>
            <w:vAlign w:val="bottom"/>
            <w:hideMark/>
          </w:tcPr>
          <w:p w14:paraId="521488B1" w14:textId="6D3C256F"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438" w:type="dxa"/>
            <w:tcBorders>
              <w:top w:val="nil"/>
              <w:left w:val="nil"/>
              <w:bottom w:val="single" w:sz="4" w:space="0" w:color="auto"/>
              <w:right w:val="single" w:sz="8" w:space="0" w:color="auto"/>
            </w:tcBorders>
            <w:shd w:val="clear" w:color="auto" w:fill="auto"/>
            <w:noWrap/>
            <w:vAlign w:val="bottom"/>
            <w:hideMark/>
          </w:tcPr>
          <w:p w14:paraId="78CCC118" w14:textId="1F72AB4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Austin Model</w:t>
            </w:r>
          </w:p>
        </w:tc>
      </w:tr>
      <w:tr w:rsidR="000C0DE1" w:rsidRPr="0065303E" w14:paraId="2E1AA212"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6761636A" w14:textId="5695345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077" w:type="dxa"/>
            <w:tcBorders>
              <w:top w:val="nil"/>
              <w:left w:val="nil"/>
              <w:bottom w:val="single" w:sz="4" w:space="0" w:color="auto"/>
              <w:right w:val="single" w:sz="4" w:space="0" w:color="auto"/>
            </w:tcBorders>
            <w:shd w:val="clear" w:color="auto" w:fill="auto"/>
            <w:noWrap/>
            <w:vAlign w:val="bottom"/>
            <w:hideMark/>
          </w:tcPr>
          <w:p w14:paraId="1E2FD13F" w14:textId="18CC8DA9"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2B7B1B68" w14:textId="4E25ADB5"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Safe Parking (multiple sites)</w:t>
            </w:r>
          </w:p>
        </w:tc>
        <w:tc>
          <w:tcPr>
            <w:tcW w:w="696" w:type="dxa"/>
            <w:tcBorders>
              <w:top w:val="nil"/>
              <w:left w:val="nil"/>
              <w:bottom w:val="single" w:sz="4" w:space="0" w:color="auto"/>
              <w:right w:val="single" w:sz="4" w:space="0" w:color="auto"/>
            </w:tcBorders>
            <w:shd w:val="clear" w:color="auto" w:fill="auto"/>
            <w:noWrap/>
            <w:vAlign w:val="bottom"/>
            <w:hideMark/>
          </w:tcPr>
          <w:p w14:paraId="2CD71D21" w14:textId="27431F03"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656" w:type="dxa"/>
            <w:tcBorders>
              <w:top w:val="nil"/>
              <w:left w:val="nil"/>
              <w:bottom w:val="single" w:sz="4" w:space="0" w:color="auto"/>
              <w:right w:val="single" w:sz="4" w:space="0" w:color="auto"/>
            </w:tcBorders>
            <w:shd w:val="clear" w:color="auto" w:fill="auto"/>
            <w:noWrap/>
            <w:vAlign w:val="bottom"/>
            <w:hideMark/>
          </w:tcPr>
          <w:p w14:paraId="5385453E" w14:textId="698A7EA6"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438" w:type="dxa"/>
            <w:tcBorders>
              <w:top w:val="nil"/>
              <w:left w:val="nil"/>
              <w:bottom w:val="single" w:sz="4" w:space="0" w:color="auto"/>
              <w:right w:val="single" w:sz="8" w:space="0" w:color="auto"/>
            </w:tcBorders>
            <w:shd w:val="clear" w:color="auto" w:fill="auto"/>
            <w:noWrap/>
            <w:vAlign w:val="bottom"/>
            <w:hideMark/>
          </w:tcPr>
          <w:p w14:paraId="3ABE3597" w14:textId="353362E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7CB51DB5"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4EC85991" w14:textId="6EBDAB11"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Parkland/Spanaway</w:t>
            </w:r>
          </w:p>
        </w:tc>
        <w:tc>
          <w:tcPr>
            <w:tcW w:w="2077" w:type="dxa"/>
            <w:tcBorders>
              <w:top w:val="nil"/>
              <w:left w:val="nil"/>
              <w:bottom w:val="single" w:sz="4" w:space="0" w:color="auto"/>
              <w:right w:val="single" w:sz="4" w:space="0" w:color="auto"/>
            </w:tcBorders>
            <w:shd w:val="clear" w:color="auto" w:fill="auto"/>
            <w:noWrap/>
            <w:vAlign w:val="bottom"/>
            <w:hideMark/>
          </w:tcPr>
          <w:p w14:paraId="7720DF06" w14:textId="4C02DD7C"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783" w:type="dxa"/>
            <w:tcBorders>
              <w:top w:val="nil"/>
              <w:left w:val="nil"/>
              <w:bottom w:val="single" w:sz="4" w:space="0" w:color="auto"/>
              <w:right w:val="single" w:sz="4" w:space="0" w:color="auto"/>
            </w:tcBorders>
            <w:shd w:val="clear" w:color="auto" w:fill="auto"/>
            <w:noWrap/>
            <w:vAlign w:val="bottom"/>
            <w:hideMark/>
          </w:tcPr>
          <w:p w14:paraId="4318D0BB" w14:textId="50CEB4AF"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c>
          <w:tcPr>
            <w:tcW w:w="696" w:type="dxa"/>
            <w:tcBorders>
              <w:top w:val="nil"/>
              <w:left w:val="nil"/>
              <w:bottom w:val="single" w:sz="4" w:space="0" w:color="auto"/>
              <w:right w:val="single" w:sz="4" w:space="0" w:color="auto"/>
            </w:tcBorders>
            <w:shd w:val="clear" w:color="auto" w:fill="auto"/>
            <w:noWrap/>
            <w:vAlign w:val="bottom"/>
            <w:hideMark/>
          </w:tcPr>
          <w:p w14:paraId="2A0C70F9" w14:textId="205B17A5"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190</w:t>
            </w:r>
          </w:p>
        </w:tc>
        <w:tc>
          <w:tcPr>
            <w:tcW w:w="656" w:type="dxa"/>
            <w:tcBorders>
              <w:top w:val="nil"/>
              <w:left w:val="nil"/>
              <w:bottom w:val="single" w:sz="4" w:space="0" w:color="auto"/>
              <w:right w:val="single" w:sz="4" w:space="0" w:color="auto"/>
            </w:tcBorders>
            <w:shd w:val="clear" w:color="auto" w:fill="auto"/>
            <w:noWrap/>
            <w:vAlign w:val="bottom"/>
            <w:hideMark/>
          </w:tcPr>
          <w:p w14:paraId="3A56CE88" w14:textId="58E76593"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200</w:t>
            </w:r>
          </w:p>
        </w:tc>
        <w:tc>
          <w:tcPr>
            <w:tcW w:w="1438" w:type="dxa"/>
            <w:tcBorders>
              <w:top w:val="nil"/>
              <w:left w:val="nil"/>
              <w:bottom w:val="single" w:sz="4" w:space="0" w:color="auto"/>
              <w:right w:val="single" w:sz="8" w:space="0" w:color="auto"/>
            </w:tcBorders>
            <w:shd w:val="clear" w:color="auto" w:fill="auto"/>
            <w:noWrap/>
            <w:vAlign w:val="bottom"/>
            <w:hideMark/>
          </w:tcPr>
          <w:p w14:paraId="2F3E1B96" w14:textId="21F9EB1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7B4851F1"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4B41AF40" w14:textId="7D269F1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Puyallup</w:t>
            </w:r>
          </w:p>
        </w:tc>
        <w:tc>
          <w:tcPr>
            <w:tcW w:w="2077" w:type="dxa"/>
            <w:tcBorders>
              <w:top w:val="nil"/>
              <w:left w:val="nil"/>
              <w:bottom w:val="single" w:sz="4" w:space="0" w:color="auto"/>
              <w:right w:val="single" w:sz="4" w:space="0" w:color="auto"/>
            </w:tcBorders>
            <w:shd w:val="clear" w:color="auto" w:fill="auto"/>
            <w:noWrap/>
            <w:vAlign w:val="bottom"/>
            <w:hideMark/>
          </w:tcPr>
          <w:p w14:paraId="31ED05E3" w14:textId="5AAEF208"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783" w:type="dxa"/>
            <w:tcBorders>
              <w:top w:val="nil"/>
              <w:left w:val="nil"/>
              <w:bottom w:val="single" w:sz="4" w:space="0" w:color="auto"/>
              <w:right w:val="single" w:sz="4" w:space="0" w:color="auto"/>
            </w:tcBorders>
            <w:shd w:val="clear" w:color="auto" w:fill="auto"/>
            <w:noWrap/>
            <w:vAlign w:val="bottom"/>
            <w:hideMark/>
          </w:tcPr>
          <w:p w14:paraId="6D07B4EC" w14:textId="72000D4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c>
          <w:tcPr>
            <w:tcW w:w="696" w:type="dxa"/>
            <w:tcBorders>
              <w:top w:val="nil"/>
              <w:left w:val="nil"/>
              <w:bottom w:val="single" w:sz="4" w:space="0" w:color="auto"/>
              <w:right w:val="single" w:sz="4" w:space="0" w:color="auto"/>
            </w:tcBorders>
            <w:shd w:val="clear" w:color="auto" w:fill="auto"/>
            <w:noWrap/>
            <w:vAlign w:val="bottom"/>
            <w:hideMark/>
          </w:tcPr>
          <w:p w14:paraId="5BB4AB4F" w14:textId="55D50A67"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15</w:t>
            </w:r>
          </w:p>
        </w:tc>
        <w:tc>
          <w:tcPr>
            <w:tcW w:w="656" w:type="dxa"/>
            <w:tcBorders>
              <w:top w:val="nil"/>
              <w:left w:val="nil"/>
              <w:bottom w:val="single" w:sz="4" w:space="0" w:color="auto"/>
              <w:right w:val="single" w:sz="4" w:space="0" w:color="auto"/>
            </w:tcBorders>
            <w:shd w:val="clear" w:color="auto" w:fill="auto"/>
            <w:noWrap/>
            <w:vAlign w:val="bottom"/>
            <w:hideMark/>
          </w:tcPr>
          <w:p w14:paraId="3D1CCCFE" w14:textId="4A10B231"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14F0F734" w14:textId="38F957B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3A72F8B5"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207C7267" w14:textId="54BC103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Graham</w:t>
            </w:r>
          </w:p>
        </w:tc>
        <w:tc>
          <w:tcPr>
            <w:tcW w:w="2077" w:type="dxa"/>
            <w:tcBorders>
              <w:top w:val="nil"/>
              <w:left w:val="nil"/>
              <w:bottom w:val="single" w:sz="4" w:space="0" w:color="auto"/>
              <w:right w:val="single" w:sz="4" w:space="0" w:color="auto"/>
            </w:tcBorders>
            <w:shd w:val="clear" w:color="auto" w:fill="auto"/>
            <w:noWrap/>
            <w:vAlign w:val="bottom"/>
            <w:hideMark/>
          </w:tcPr>
          <w:p w14:paraId="613DA9F7" w14:textId="4BBEFD90"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15AE4CB0" w14:textId="4E58D3D7"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c>
          <w:tcPr>
            <w:tcW w:w="696" w:type="dxa"/>
            <w:tcBorders>
              <w:top w:val="nil"/>
              <w:left w:val="nil"/>
              <w:bottom w:val="single" w:sz="4" w:space="0" w:color="auto"/>
              <w:right w:val="single" w:sz="4" w:space="0" w:color="auto"/>
            </w:tcBorders>
            <w:shd w:val="clear" w:color="auto" w:fill="auto"/>
            <w:noWrap/>
            <w:vAlign w:val="bottom"/>
            <w:hideMark/>
          </w:tcPr>
          <w:p w14:paraId="5AC0BB40" w14:textId="3235CF95"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2EDC72BF" w14:textId="471B975E"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5A2AE3D3" w14:textId="5188875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1ACDCA49"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67BC1689" w14:textId="5145BD6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Lakewood</w:t>
            </w:r>
          </w:p>
        </w:tc>
        <w:tc>
          <w:tcPr>
            <w:tcW w:w="2077" w:type="dxa"/>
            <w:tcBorders>
              <w:top w:val="nil"/>
              <w:left w:val="nil"/>
              <w:bottom w:val="single" w:sz="4" w:space="0" w:color="auto"/>
              <w:right w:val="single" w:sz="4" w:space="0" w:color="auto"/>
            </w:tcBorders>
            <w:shd w:val="clear" w:color="auto" w:fill="auto"/>
            <w:noWrap/>
            <w:vAlign w:val="bottom"/>
            <w:hideMark/>
          </w:tcPr>
          <w:p w14:paraId="35B97D5B" w14:textId="0C96A12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783" w:type="dxa"/>
            <w:tcBorders>
              <w:top w:val="nil"/>
              <w:left w:val="nil"/>
              <w:bottom w:val="single" w:sz="4" w:space="0" w:color="auto"/>
              <w:right w:val="single" w:sz="4" w:space="0" w:color="auto"/>
            </w:tcBorders>
            <w:shd w:val="clear" w:color="auto" w:fill="auto"/>
            <w:noWrap/>
            <w:vAlign w:val="bottom"/>
            <w:hideMark/>
          </w:tcPr>
          <w:p w14:paraId="280AE201" w14:textId="5404D5A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c>
          <w:tcPr>
            <w:tcW w:w="696" w:type="dxa"/>
            <w:tcBorders>
              <w:top w:val="nil"/>
              <w:left w:val="nil"/>
              <w:bottom w:val="single" w:sz="4" w:space="0" w:color="auto"/>
              <w:right w:val="single" w:sz="4" w:space="0" w:color="auto"/>
            </w:tcBorders>
            <w:shd w:val="clear" w:color="auto" w:fill="auto"/>
            <w:noWrap/>
            <w:vAlign w:val="bottom"/>
            <w:hideMark/>
          </w:tcPr>
          <w:p w14:paraId="448D00F4" w14:textId="2C4EAC63"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15</w:t>
            </w:r>
          </w:p>
        </w:tc>
        <w:tc>
          <w:tcPr>
            <w:tcW w:w="656" w:type="dxa"/>
            <w:tcBorders>
              <w:top w:val="nil"/>
              <w:left w:val="nil"/>
              <w:bottom w:val="single" w:sz="4" w:space="0" w:color="auto"/>
              <w:right w:val="single" w:sz="4" w:space="0" w:color="auto"/>
            </w:tcBorders>
            <w:shd w:val="clear" w:color="auto" w:fill="auto"/>
            <w:noWrap/>
            <w:vAlign w:val="bottom"/>
            <w:hideMark/>
          </w:tcPr>
          <w:p w14:paraId="706A5A25" w14:textId="437F494D"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3B111E8D" w14:textId="7F98105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0AAA3B2C"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63D61BCC" w14:textId="45B8564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Steilacoom</w:t>
            </w:r>
          </w:p>
        </w:tc>
        <w:tc>
          <w:tcPr>
            <w:tcW w:w="2077" w:type="dxa"/>
            <w:tcBorders>
              <w:top w:val="nil"/>
              <w:left w:val="nil"/>
              <w:bottom w:val="single" w:sz="4" w:space="0" w:color="auto"/>
              <w:right w:val="single" w:sz="4" w:space="0" w:color="auto"/>
            </w:tcBorders>
            <w:shd w:val="clear" w:color="auto" w:fill="auto"/>
            <w:noWrap/>
            <w:vAlign w:val="bottom"/>
            <w:hideMark/>
          </w:tcPr>
          <w:p w14:paraId="27F553AD" w14:textId="0F472D82"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0997E346" w14:textId="5ABF3673"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c>
          <w:tcPr>
            <w:tcW w:w="696" w:type="dxa"/>
            <w:tcBorders>
              <w:top w:val="nil"/>
              <w:left w:val="nil"/>
              <w:bottom w:val="single" w:sz="4" w:space="0" w:color="auto"/>
              <w:right w:val="single" w:sz="4" w:space="0" w:color="auto"/>
            </w:tcBorders>
            <w:shd w:val="clear" w:color="auto" w:fill="auto"/>
            <w:noWrap/>
            <w:vAlign w:val="bottom"/>
            <w:hideMark/>
          </w:tcPr>
          <w:p w14:paraId="22F6BC96" w14:textId="22F8918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25</w:t>
            </w:r>
          </w:p>
        </w:tc>
        <w:tc>
          <w:tcPr>
            <w:tcW w:w="656" w:type="dxa"/>
            <w:tcBorders>
              <w:top w:val="nil"/>
              <w:left w:val="nil"/>
              <w:bottom w:val="single" w:sz="4" w:space="0" w:color="auto"/>
              <w:right w:val="single" w:sz="4" w:space="0" w:color="auto"/>
            </w:tcBorders>
            <w:shd w:val="clear" w:color="auto" w:fill="auto"/>
            <w:noWrap/>
            <w:vAlign w:val="bottom"/>
            <w:hideMark/>
          </w:tcPr>
          <w:p w14:paraId="6EAD9D42" w14:textId="691EDDCB"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1576D3DB" w14:textId="20D6249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6D5B039C" w14:textId="77777777" w:rsidTr="00A36352">
        <w:trPr>
          <w:trHeight w:val="300"/>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3FACCCD1" w14:textId="0E07550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077" w:type="dxa"/>
            <w:tcBorders>
              <w:top w:val="nil"/>
              <w:left w:val="nil"/>
              <w:bottom w:val="single" w:sz="4" w:space="0" w:color="auto"/>
              <w:right w:val="single" w:sz="4" w:space="0" w:color="auto"/>
            </w:tcBorders>
            <w:shd w:val="clear" w:color="auto" w:fill="auto"/>
            <w:noWrap/>
            <w:vAlign w:val="bottom"/>
            <w:hideMark/>
          </w:tcPr>
          <w:p w14:paraId="633A52DA" w14:textId="74318556"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Family</w:t>
            </w:r>
          </w:p>
        </w:tc>
        <w:tc>
          <w:tcPr>
            <w:tcW w:w="2783" w:type="dxa"/>
            <w:tcBorders>
              <w:top w:val="nil"/>
              <w:left w:val="nil"/>
              <w:bottom w:val="single" w:sz="4" w:space="0" w:color="auto"/>
              <w:right w:val="single" w:sz="4" w:space="0" w:color="auto"/>
            </w:tcBorders>
            <w:shd w:val="clear" w:color="auto" w:fill="auto"/>
            <w:noWrap/>
            <w:vAlign w:val="bottom"/>
            <w:hideMark/>
          </w:tcPr>
          <w:p w14:paraId="4F8968BC" w14:textId="4CFCB12F"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Tiny House</w:t>
            </w:r>
          </w:p>
        </w:tc>
        <w:tc>
          <w:tcPr>
            <w:tcW w:w="696" w:type="dxa"/>
            <w:tcBorders>
              <w:top w:val="nil"/>
              <w:left w:val="nil"/>
              <w:bottom w:val="single" w:sz="4" w:space="0" w:color="auto"/>
              <w:right w:val="single" w:sz="4" w:space="0" w:color="auto"/>
            </w:tcBorders>
            <w:shd w:val="clear" w:color="auto" w:fill="auto"/>
            <w:noWrap/>
            <w:vAlign w:val="bottom"/>
            <w:hideMark/>
          </w:tcPr>
          <w:p w14:paraId="6583D195" w14:textId="73E8A01A"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30</w:t>
            </w:r>
          </w:p>
        </w:tc>
        <w:tc>
          <w:tcPr>
            <w:tcW w:w="656" w:type="dxa"/>
            <w:tcBorders>
              <w:top w:val="nil"/>
              <w:left w:val="nil"/>
              <w:bottom w:val="single" w:sz="4" w:space="0" w:color="auto"/>
              <w:right w:val="single" w:sz="4" w:space="0" w:color="auto"/>
            </w:tcBorders>
            <w:shd w:val="clear" w:color="auto" w:fill="auto"/>
            <w:noWrap/>
            <w:vAlign w:val="bottom"/>
            <w:hideMark/>
          </w:tcPr>
          <w:p w14:paraId="0D0C2071" w14:textId="0FED3B92"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100</w:t>
            </w:r>
          </w:p>
        </w:tc>
        <w:tc>
          <w:tcPr>
            <w:tcW w:w="1438" w:type="dxa"/>
            <w:tcBorders>
              <w:top w:val="nil"/>
              <w:left w:val="nil"/>
              <w:bottom w:val="single" w:sz="4" w:space="0" w:color="auto"/>
              <w:right w:val="single" w:sz="8" w:space="0" w:color="auto"/>
            </w:tcBorders>
            <w:shd w:val="clear" w:color="auto" w:fill="auto"/>
            <w:noWrap/>
            <w:vAlign w:val="bottom"/>
            <w:hideMark/>
          </w:tcPr>
          <w:p w14:paraId="25454454" w14:textId="473DA54D"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59CC111F" w14:textId="77777777" w:rsidTr="00A36352">
        <w:trPr>
          <w:trHeight w:val="315"/>
        </w:trPr>
        <w:tc>
          <w:tcPr>
            <w:tcW w:w="2150" w:type="dxa"/>
            <w:tcBorders>
              <w:top w:val="nil"/>
              <w:left w:val="single" w:sz="8" w:space="0" w:color="auto"/>
              <w:bottom w:val="single" w:sz="4" w:space="0" w:color="auto"/>
              <w:right w:val="single" w:sz="4" w:space="0" w:color="auto"/>
            </w:tcBorders>
            <w:shd w:val="clear" w:color="auto" w:fill="auto"/>
            <w:noWrap/>
            <w:vAlign w:val="bottom"/>
            <w:hideMark/>
          </w:tcPr>
          <w:p w14:paraId="57A6613F" w14:textId="1EF4611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Tacoma</w:t>
            </w:r>
          </w:p>
        </w:tc>
        <w:tc>
          <w:tcPr>
            <w:tcW w:w="2077" w:type="dxa"/>
            <w:tcBorders>
              <w:top w:val="nil"/>
              <w:left w:val="nil"/>
              <w:bottom w:val="single" w:sz="4" w:space="0" w:color="auto"/>
              <w:right w:val="single" w:sz="4" w:space="0" w:color="auto"/>
            </w:tcBorders>
            <w:shd w:val="clear" w:color="auto" w:fill="auto"/>
            <w:noWrap/>
            <w:vAlign w:val="bottom"/>
            <w:hideMark/>
          </w:tcPr>
          <w:p w14:paraId="24ED852E" w14:textId="0A14B3DE"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Adults/Family</w:t>
            </w:r>
          </w:p>
        </w:tc>
        <w:tc>
          <w:tcPr>
            <w:tcW w:w="2783" w:type="dxa"/>
            <w:tcBorders>
              <w:top w:val="nil"/>
              <w:left w:val="nil"/>
              <w:bottom w:val="single" w:sz="4" w:space="0" w:color="auto"/>
              <w:right w:val="single" w:sz="4" w:space="0" w:color="auto"/>
            </w:tcBorders>
            <w:shd w:val="clear" w:color="auto" w:fill="auto"/>
            <w:noWrap/>
            <w:vAlign w:val="bottom"/>
            <w:hideMark/>
          </w:tcPr>
          <w:p w14:paraId="471B00A4" w14:textId="10187C7A"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Medical Respite</w:t>
            </w:r>
          </w:p>
        </w:tc>
        <w:tc>
          <w:tcPr>
            <w:tcW w:w="696" w:type="dxa"/>
            <w:tcBorders>
              <w:top w:val="nil"/>
              <w:left w:val="nil"/>
              <w:bottom w:val="single" w:sz="4" w:space="0" w:color="auto"/>
              <w:right w:val="single" w:sz="4" w:space="0" w:color="auto"/>
            </w:tcBorders>
            <w:shd w:val="clear" w:color="auto" w:fill="auto"/>
            <w:noWrap/>
            <w:vAlign w:val="bottom"/>
            <w:hideMark/>
          </w:tcPr>
          <w:p w14:paraId="71F45FA1" w14:textId="4AC9FF64"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656" w:type="dxa"/>
            <w:tcBorders>
              <w:top w:val="nil"/>
              <w:left w:val="nil"/>
              <w:bottom w:val="single" w:sz="4" w:space="0" w:color="auto"/>
              <w:right w:val="single" w:sz="4" w:space="0" w:color="auto"/>
            </w:tcBorders>
            <w:shd w:val="clear" w:color="auto" w:fill="auto"/>
            <w:noWrap/>
            <w:vAlign w:val="bottom"/>
            <w:hideMark/>
          </w:tcPr>
          <w:p w14:paraId="47058B57" w14:textId="31FE0AB7" w:rsidR="000C0DE1" w:rsidRPr="0065303E" w:rsidRDefault="000C0DE1" w:rsidP="000C0DE1">
            <w:pPr>
              <w:spacing w:after="0" w:line="240" w:lineRule="auto"/>
              <w:jc w:val="right"/>
              <w:rPr>
                <w:rFonts w:ascii="Calibri" w:eastAsia="Times New Roman" w:hAnsi="Calibri" w:cs="Calibri"/>
                <w:color w:val="000000"/>
              </w:rPr>
            </w:pPr>
            <w:r>
              <w:rPr>
                <w:rFonts w:ascii="Calibri" w:hAnsi="Calibri" w:cs="Calibri"/>
                <w:color w:val="000000"/>
              </w:rPr>
              <w:t>50</w:t>
            </w:r>
          </w:p>
        </w:tc>
        <w:tc>
          <w:tcPr>
            <w:tcW w:w="1438" w:type="dxa"/>
            <w:tcBorders>
              <w:top w:val="nil"/>
              <w:left w:val="nil"/>
              <w:bottom w:val="single" w:sz="4" w:space="0" w:color="auto"/>
              <w:right w:val="single" w:sz="8" w:space="0" w:color="auto"/>
            </w:tcBorders>
            <w:shd w:val="clear" w:color="auto" w:fill="auto"/>
            <w:noWrap/>
            <w:vAlign w:val="bottom"/>
            <w:hideMark/>
          </w:tcPr>
          <w:p w14:paraId="3ABF5927" w14:textId="354A16BB" w:rsidR="000C0DE1" w:rsidRPr="0065303E" w:rsidRDefault="000C0DE1" w:rsidP="000C0DE1">
            <w:pPr>
              <w:spacing w:after="0" w:line="240" w:lineRule="auto"/>
              <w:jc w:val="left"/>
              <w:rPr>
                <w:rFonts w:ascii="Calibri" w:eastAsia="Times New Roman" w:hAnsi="Calibri" w:cs="Calibri"/>
                <w:color w:val="000000"/>
              </w:rPr>
            </w:pPr>
            <w:r>
              <w:rPr>
                <w:rFonts w:ascii="Calibri" w:hAnsi="Calibri" w:cs="Calibri"/>
                <w:color w:val="000000"/>
              </w:rPr>
              <w:t> </w:t>
            </w:r>
          </w:p>
        </w:tc>
      </w:tr>
      <w:tr w:rsidR="000C0DE1" w:rsidRPr="0065303E" w14:paraId="392D21EE" w14:textId="77777777" w:rsidTr="00A36352">
        <w:trPr>
          <w:trHeight w:val="315"/>
        </w:trPr>
        <w:tc>
          <w:tcPr>
            <w:tcW w:w="2150" w:type="dxa"/>
            <w:tcBorders>
              <w:top w:val="single" w:sz="4" w:space="0" w:color="auto"/>
              <w:left w:val="single" w:sz="8" w:space="0" w:color="auto"/>
              <w:bottom w:val="single" w:sz="8" w:space="0" w:color="auto"/>
              <w:right w:val="single" w:sz="4" w:space="0" w:color="auto"/>
            </w:tcBorders>
            <w:shd w:val="clear" w:color="auto" w:fill="auto"/>
            <w:noWrap/>
            <w:vAlign w:val="bottom"/>
          </w:tcPr>
          <w:p w14:paraId="0B6B0217" w14:textId="2ECA01F5" w:rsidR="000C0DE1" w:rsidRDefault="000C0DE1" w:rsidP="000C0DE1">
            <w:pPr>
              <w:spacing w:after="0" w:line="240" w:lineRule="auto"/>
              <w:jc w:val="left"/>
              <w:rPr>
                <w:rFonts w:ascii="Calibri" w:hAnsi="Calibri" w:cs="Calibri"/>
                <w:color w:val="000000"/>
              </w:rPr>
            </w:pPr>
            <w:r>
              <w:rPr>
                <w:rFonts w:ascii="Calibri" w:hAnsi="Calibri" w:cs="Calibri"/>
                <w:color w:val="000000"/>
              </w:rPr>
              <w:t>Tacoma</w:t>
            </w:r>
          </w:p>
        </w:tc>
        <w:tc>
          <w:tcPr>
            <w:tcW w:w="2077" w:type="dxa"/>
            <w:tcBorders>
              <w:top w:val="single" w:sz="4" w:space="0" w:color="auto"/>
              <w:left w:val="nil"/>
              <w:bottom w:val="single" w:sz="8" w:space="0" w:color="auto"/>
              <w:right w:val="single" w:sz="4" w:space="0" w:color="auto"/>
            </w:tcBorders>
            <w:shd w:val="clear" w:color="auto" w:fill="auto"/>
            <w:noWrap/>
            <w:vAlign w:val="bottom"/>
          </w:tcPr>
          <w:p w14:paraId="233BDAD0" w14:textId="77F5F425" w:rsidR="000C0DE1" w:rsidRDefault="000C0DE1" w:rsidP="000C0DE1">
            <w:pPr>
              <w:spacing w:after="0" w:line="240" w:lineRule="auto"/>
              <w:jc w:val="left"/>
              <w:rPr>
                <w:rFonts w:ascii="Calibri" w:hAnsi="Calibri" w:cs="Calibri"/>
                <w:color w:val="000000"/>
              </w:rPr>
            </w:pPr>
            <w:r>
              <w:rPr>
                <w:rFonts w:ascii="Calibri" w:hAnsi="Calibri" w:cs="Calibri"/>
                <w:color w:val="000000"/>
              </w:rPr>
              <w:t>Family</w:t>
            </w:r>
          </w:p>
        </w:tc>
        <w:tc>
          <w:tcPr>
            <w:tcW w:w="2783" w:type="dxa"/>
            <w:tcBorders>
              <w:top w:val="single" w:sz="4" w:space="0" w:color="auto"/>
              <w:left w:val="nil"/>
              <w:bottom w:val="single" w:sz="8" w:space="0" w:color="auto"/>
              <w:right w:val="single" w:sz="4" w:space="0" w:color="auto"/>
            </w:tcBorders>
            <w:shd w:val="clear" w:color="auto" w:fill="auto"/>
            <w:noWrap/>
            <w:vAlign w:val="bottom"/>
          </w:tcPr>
          <w:p w14:paraId="4A4628B7" w14:textId="3E59C032" w:rsidR="000C0DE1" w:rsidRDefault="000C0DE1" w:rsidP="000C0DE1">
            <w:pPr>
              <w:spacing w:after="0" w:line="240" w:lineRule="auto"/>
              <w:jc w:val="left"/>
              <w:rPr>
                <w:rFonts w:ascii="Calibri" w:hAnsi="Calibri" w:cs="Calibri"/>
                <w:color w:val="000000"/>
              </w:rPr>
            </w:pPr>
            <w:r>
              <w:rPr>
                <w:rFonts w:ascii="Calibri" w:hAnsi="Calibri" w:cs="Calibri"/>
                <w:color w:val="000000"/>
              </w:rPr>
              <w:t>Tiny House</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94D571" w14:textId="6D5CB42C" w:rsidR="000C0DE1" w:rsidRDefault="000C0DE1" w:rsidP="000C0DE1">
            <w:pPr>
              <w:spacing w:after="0" w:line="240" w:lineRule="auto"/>
              <w:jc w:val="right"/>
              <w:rPr>
                <w:rFonts w:ascii="Calibri" w:hAnsi="Calibri" w:cs="Calibri"/>
                <w:color w:val="000000"/>
              </w:rPr>
            </w:pPr>
            <w:r>
              <w:rPr>
                <w:rFonts w:ascii="Calibri" w:hAnsi="Calibri" w:cs="Calibri"/>
                <w:color w:val="000000"/>
              </w:rPr>
              <w:t>30</w:t>
            </w:r>
          </w:p>
        </w:tc>
        <w:tc>
          <w:tcPr>
            <w:tcW w:w="656" w:type="dxa"/>
            <w:tcBorders>
              <w:top w:val="single" w:sz="4" w:space="0" w:color="auto"/>
              <w:left w:val="nil"/>
              <w:bottom w:val="single" w:sz="8" w:space="0" w:color="auto"/>
              <w:right w:val="single" w:sz="4" w:space="0" w:color="auto"/>
            </w:tcBorders>
            <w:shd w:val="clear" w:color="auto" w:fill="auto"/>
            <w:noWrap/>
            <w:vAlign w:val="bottom"/>
          </w:tcPr>
          <w:p w14:paraId="68CD052C" w14:textId="51F74294" w:rsidR="000C0DE1" w:rsidRDefault="000C0DE1" w:rsidP="000C0DE1">
            <w:pPr>
              <w:spacing w:after="0" w:line="240" w:lineRule="auto"/>
              <w:jc w:val="right"/>
              <w:rPr>
                <w:rFonts w:ascii="Calibri" w:hAnsi="Calibri" w:cs="Calibri"/>
                <w:color w:val="000000"/>
              </w:rPr>
            </w:pPr>
            <w:r>
              <w:rPr>
                <w:rFonts w:ascii="Calibri" w:hAnsi="Calibri" w:cs="Calibri"/>
                <w:color w:val="000000"/>
              </w:rPr>
              <w:t>100</w:t>
            </w:r>
          </w:p>
        </w:tc>
        <w:tc>
          <w:tcPr>
            <w:tcW w:w="1438" w:type="dxa"/>
            <w:tcBorders>
              <w:top w:val="single" w:sz="4" w:space="0" w:color="auto"/>
              <w:left w:val="nil"/>
              <w:bottom w:val="single" w:sz="8" w:space="0" w:color="auto"/>
              <w:right w:val="single" w:sz="8" w:space="0" w:color="auto"/>
            </w:tcBorders>
            <w:shd w:val="clear" w:color="auto" w:fill="auto"/>
            <w:noWrap/>
            <w:vAlign w:val="bottom"/>
          </w:tcPr>
          <w:p w14:paraId="1C4C60E0" w14:textId="77777777" w:rsidR="000C0DE1" w:rsidRDefault="000C0DE1" w:rsidP="000C0DE1">
            <w:pPr>
              <w:spacing w:after="0" w:line="240" w:lineRule="auto"/>
              <w:jc w:val="left"/>
              <w:rPr>
                <w:rFonts w:ascii="Calibri" w:hAnsi="Calibri" w:cs="Calibri"/>
                <w:color w:val="000000"/>
              </w:rPr>
            </w:pPr>
          </w:p>
        </w:tc>
      </w:tr>
    </w:tbl>
    <w:p w14:paraId="462B1DD4" w14:textId="77777777" w:rsidR="008E0E5B" w:rsidRDefault="008E0E5B" w:rsidP="00477D6B"/>
    <w:p w14:paraId="0F89B1E6" w14:textId="77777777" w:rsidR="00A36352" w:rsidRDefault="00A36352" w:rsidP="0009265C">
      <w:pPr>
        <w:pStyle w:val="Heading2"/>
      </w:pPr>
    </w:p>
    <w:p w14:paraId="08094572" w14:textId="38DC1246" w:rsidR="001A13F3" w:rsidRDefault="001A13F3" w:rsidP="00C91E42">
      <w:pPr>
        <w:pStyle w:val="Heading1"/>
      </w:pPr>
      <w:bookmarkStart w:id="11" w:name="_Toc81264279"/>
      <w:r>
        <w:t>Shelter Costs</w:t>
      </w:r>
      <w:bookmarkEnd w:id="11"/>
    </w:p>
    <w:p w14:paraId="0DFC2367" w14:textId="514039C5" w:rsidR="001A13F3" w:rsidRDefault="00FC15DC" w:rsidP="001A13F3">
      <w:r>
        <w:t xml:space="preserve">Shelter </w:t>
      </w:r>
      <w:r w:rsidR="00DB7275">
        <w:t xml:space="preserve">Capital and operation </w:t>
      </w:r>
      <w:r>
        <w:t>costs can vary widely</w:t>
      </w:r>
      <w:r w:rsidR="0009265C">
        <w:t>, largely depending on the site costs, staffing model, services offered, and hours of operation</w:t>
      </w:r>
      <w:r>
        <w:t>. A self-managed encampment with no case management and minimal hygiene – just</w:t>
      </w:r>
      <w:r w:rsidR="0009265C">
        <w:t xml:space="preserve"> tents with</w:t>
      </w:r>
      <w:r>
        <w:t xml:space="preserve"> porta-potties and hand-washing stations – can </w:t>
      </w:r>
      <w:r w:rsidR="0009265C">
        <w:t>house 80 people for</w:t>
      </w:r>
      <w:r>
        <w:t xml:space="preserve"> as little as $100</w:t>
      </w:r>
      <w:r w:rsidR="0009265C">
        <w:t xml:space="preserve">k </w:t>
      </w:r>
      <w:r>
        <w:t xml:space="preserve">per year. A </w:t>
      </w:r>
      <w:r w:rsidR="0009265C">
        <w:t xml:space="preserve">24x7 </w:t>
      </w:r>
      <w:r>
        <w:t xml:space="preserve">medical respite </w:t>
      </w:r>
      <w:r w:rsidR="0009265C">
        <w:t xml:space="preserve">facility with nursing staff housing 50 people can cost over $3M per year. Most communities have a mix of shelter models to support the different needs of people experiencing homelessness. </w:t>
      </w:r>
    </w:p>
    <w:p w14:paraId="0163F39D" w14:textId="27F51F6C" w:rsidR="00DB7275" w:rsidRDefault="00DB7275" w:rsidP="00C91E42">
      <w:pPr>
        <w:pStyle w:val="Heading2"/>
      </w:pPr>
      <w:r>
        <w:t>Capital Costs</w:t>
      </w:r>
    </w:p>
    <w:p w14:paraId="05179BFB" w14:textId="77777777" w:rsidR="00B40E1E" w:rsidRDefault="00DB7275" w:rsidP="001A13F3">
      <w:r>
        <w:t xml:space="preserve">Estimating capital costs is a challenge. It is possible a tiny house shelter will require a $1M land purchase, but it is also possible </w:t>
      </w:r>
      <w:r w:rsidR="00F73EED">
        <w:t>surplus government property is available at no cost. A site may choose to plumb a bathroom, or simply use porta-potties. Those choices will significantly impact the site costs.</w:t>
      </w:r>
      <w:r w:rsidR="00B40E1E">
        <w:t xml:space="preserve"> </w:t>
      </w:r>
    </w:p>
    <w:p w14:paraId="01C33872" w14:textId="7F0F41E1" w:rsidR="00DB7275" w:rsidRDefault="00B40E1E" w:rsidP="001A13F3">
      <w:r>
        <w:t xml:space="preserve">A recent </w:t>
      </w:r>
      <w:r w:rsidR="00A36352">
        <w:t>40-unit</w:t>
      </w:r>
      <w:r>
        <w:t xml:space="preserve"> tiny house village cost around $500k to develop – or around $12,500 per unit. Scales of economy will</w:t>
      </w:r>
      <w:r w:rsidR="00A36352">
        <w:t xml:space="preserve"> also</w:t>
      </w:r>
      <w:r>
        <w:t xml:space="preserve"> reduce the per unit costs. </w:t>
      </w:r>
    </w:p>
    <w:p w14:paraId="3AEF518B" w14:textId="4EA95BD4" w:rsidR="00B40E1E" w:rsidRDefault="00B40E1E" w:rsidP="001A13F3">
      <w:r>
        <w:t>While safe encampments can be a less expensive capital costs – the $6,000 needed for each tiny house is avoided – the plan to evolve safe encampments to a tiny house model eventually requires the same capital outlay.</w:t>
      </w:r>
    </w:p>
    <w:p w14:paraId="3101DEF2" w14:textId="3FB2F3D7" w:rsidR="00B40E1E" w:rsidRDefault="00B40E1E" w:rsidP="001A13F3">
      <w:r>
        <w:t xml:space="preserve">Safe parking is far less expensive </w:t>
      </w:r>
      <w:r w:rsidR="00A36352">
        <w:t xml:space="preserve">to </w:t>
      </w:r>
      <w:r>
        <w:t xml:space="preserve">create, as they are usually designed around night use only, with </w:t>
      </w:r>
      <w:r w:rsidR="00A36352">
        <w:t xml:space="preserve">only </w:t>
      </w:r>
      <w:r>
        <w:t>fencing, porta-potties and hygiene stations</w:t>
      </w:r>
      <w:r w:rsidR="00A36352">
        <w:t xml:space="preserve"> needed on site</w:t>
      </w:r>
      <w:r>
        <w:t xml:space="preserve">. </w:t>
      </w:r>
      <w:r w:rsidR="006C22C8">
        <w:t xml:space="preserve">Safe parking setup costs </w:t>
      </w:r>
      <w:r w:rsidR="00595035">
        <w:t xml:space="preserve">are largely determined by the need for fencing, lighting and wifi. </w:t>
      </w:r>
    </w:p>
    <w:p w14:paraId="0779D0FA" w14:textId="216B6A83" w:rsidR="00B40E1E" w:rsidRDefault="00B40E1E" w:rsidP="001A13F3">
      <w:r>
        <w:t xml:space="preserve">Hotel costs can vary from nearly no capital costs if renting rooms in a hotel, to significant costs, if purchasing a hotel. </w:t>
      </w:r>
    </w:p>
    <w:p w14:paraId="01AEDE4B" w14:textId="44C686C9" w:rsidR="005F0D5A" w:rsidRDefault="005F0D5A" w:rsidP="001A13F3">
      <w:r>
        <w:t>Medical respite has some of the highest capital costs – requiring a wheelchair accessible, climate-controlled facility with plumbed exam and procedure rooms.</w:t>
      </w:r>
    </w:p>
    <w:p w14:paraId="00602800" w14:textId="0F2D9A20" w:rsidR="005F0D5A" w:rsidRDefault="005F0D5A" w:rsidP="00C91E42">
      <w:pPr>
        <w:pStyle w:val="Heading2"/>
      </w:pPr>
      <w:r>
        <w:t>Operating Costs</w:t>
      </w:r>
    </w:p>
    <w:p w14:paraId="637E6D94" w14:textId="1AA5D946" w:rsidR="005F0D5A" w:rsidRDefault="006C22C8" w:rsidP="005F0D5A">
      <w:r>
        <w:t>Operating costs can be broken into four distinct categories:</w:t>
      </w:r>
    </w:p>
    <w:p w14:paraId="7A9BE6EF" w14:textId="1CE71BE3" w:rsidR="006C22C8" w:rsidRDefault="006C22C8" w:rsidP="00C91E42">
      <w:pPr>
        <w:pStyle w:val="Heading3"/>
      </w:pPr>
      <w:r>
        <w:t>Operational Staff</w:t>
      </w:r>
    </w:p>
    <w:p w14:paraId="7B13202D" w14:textId="77777777" w:rsidR="006C22C8" w:rsidRDefault="006C22C8" w:rsidP="006C22C8">
      <w:r>
        <w:t>All the costs associated with site management staff, including shelter generalists and supervisors.</w:t>
      </w:r>
    </w:p>
    <w:p w14:paraId="06F53016" w14:textId="0F6A2C85" w:rsidR="006C22C8" w:rsidRDefault="006C22C8" w:rsidP="00C91E42">
      <w:pPr>
        <w:pStyle w:val="Heading3"/>
      </w:pPr>
      <w:r>
        <w:t>Supportive Services Staff</w:t>
      </w:r>
    </w:p>
    <w:p w14:paraId="4AE7293A" w14:textId="04113A53" w:rsidR="006C22C8" w:rsidRDefault="006C22C8" w:rsidP="006C22C8">
      <w:r>
        <w:t xml:space="preserve">Supportive services includes housing case managers and behavioral health case managers, as well as management to oversee their activities. </w:t>
      </w:r>
    </w:p>
    <w:p w14:paraId="6740272C" w14:textId="5346F6AF" w:rsidR="006C22C8" w:rsidRDefault="006C22C8" w:rsidP="00C91E42">
      <w:pPr>
        <w:pStyle w:val="Heading3"/>
      </w:pPr>
      <w:r>
        <w:t xml:space="preserve">Operation </w:t>
      </w:r>
      <w:r w:rsidR="00A36352">
        <w:t xml:space="preserve">Fixed </w:t>
      </w:r>
      <w:r>
        <w:t>Costs</w:t>
      </w:r>
    </w:p>
    <w:p w14:paraId="6925A669" w14:textId="53373B85" w:rsidR="006C22C8" w:rsidRDefault="006C22C8" w:rsidP="006C22C8">
      <w:r>
        <w:t xml:space="preserve">This includes a wide variety of fixed costs, such as phones, supplies, food, maintenance, and utility costs. </w:t>
      </w:r>
    </w:p>
    <w:p w14:paraId="08F32E2B" w14:textId="678D0621" w:rsidR="006C22C8" w:rsidRDefault="006C22C8" w:rsidP="00C91E42">
      <w:pPr>
        <w:pStyle w:val="Heading3"/>
      </w:pPr>
      <w:r>
        <w:t>Agency Administration</w:t>
      </w:r>
    </w:p>
    <w:p w14:paraId="43ADE06E" w14:textId="1DD2149F" w:rsidR="00595035" w:rsidRDefault="006C22C8">
      <w:r>
        <w:t>Agencies typically add an additional 15% for an administrative/accounting overhead.</w:t>
      </w:r>
      <w:r w:rsidR="00595035">
        <w:br w:type="page"/>
      </w:r>
    </w:p>
    <w:p w14:paraId="701CF93D" w14:textId="64727635" w:rsidR="00595035" w:rsidRDefault="00595035" w:rsidP="006C22C8"/>
    <w:p w14:paraId="162DB8E8" w14:textId="35933FC3" w:rsidR="00A36352" w:rsidRDefault="00A36352" w:rsidP="00A36352">
      <w:pPr>
        <w:pStyle w:val="Heading4"/>
      </w:pPr>
      <w:r>
        <w:t>Shelter type and cost quick reference</w:t>
      </w:r>
    </w:p>
    <w:tbl>
      <w:tblPr>
        <w:tblStyle w:val="TableGrid"/>
        <w:tblW w:w="0" w:type="auto"/>
        <w:tblLook w:val="04A0" w:firstRow="1" w:lastRow="0" w:firstColumn="1" w:lastColumn="0" w:noHBand="0" w:noVBand="1"/>
      </w:tblPr>
      <w:tblGrid>
        <w:gridCol w:w="2965"/>
        <w:gridCol w:w="1620"/>
        <w:gridCol w:w="1620"/>
        <w:gridCol w:w="1530"/>
      </w:tblGrid>
      <w:tr w:rsidR="00595035" w14:paraId="5F7E20E8" w14:textId="77777777" w:rsidTr="00595035">
        <w:tc>
          <w:tcPr>
            <w:tcW w:w="2965" w:type="dxa"/>
            <w:shd w:val="clear" w:color="auto" w:fill="7F7F7F" w:themeFill="text1" w:themeFillTint="80"/>
          </w:tcPr>
          <w:p w14:paraId="3956AA52" w14:textId="35E41B87" w:rsidR="00595035" w:rsidRPr="00595035" w:rsidRDefault="00595035" w:rsidP="00595035">
            <w:pPr>
              <w:jc w:val="center"/>
              <w:rPr>
                <w:color w:val="FFFFFF" w:themeColor="background1"/>
              </w:rPr>
            </w:pPr>
            <w:r w:rsidRPr="00595035">
              <w:rPr>
                <w:color w:val="FFFFFF" w:themeColor="background1"/>
              </w:rPr>
              <w:t>Shelter Type</w:t>
            </w:r>
          </w:p>
        </w:tc>
        <w:tc>
          <w:tcPr>
            <w:tcW w:w="1620" w:type="dxa"/>
            <w:shd w:val="clear" w:color="auto" w:fill="7F7F7F" w:themeFill="text1" w:themeFillTint="80"/>
          </w:tcPr>
          <w:p w14:paraId="4CD0D452" w14:textId="6F94D05A" w:rsidR="00595035" w:rsidRPr="00595035" w:rsidRDefault="00595035" w:rsidP="00595035">
            <w:pPr>
              <w:jc w:val="center"/>
              <w:rPr>
                <w:color w:val="FFFFFF" w:themeColor="background1"/>
              </w:rPr>
            </w:pPr>
            <w:r w:rsidRPr="00595035">
              <w:rPr>
                <w:color w:val="FFFFFF" w:themeColor="background1"/>
              </w:rPr>
              <w:t>Per Unit Capital Costs</w:t>
            </w:r>
          </w:p>
        </w:tc>
        <w:tc>
          <w:tcPr>
            <w:tcW w:w="1620" w:type="dxa"/>
            <w:shd w:val="clear" w:color="auto" w:fill="7F7F7F" w:themeFill="text1" w:themeFillTint="80"/>
          </w:tcPr>
          <w:p w14:paraId="026E210A" w14:textId="51C3750C" w:rsidR="00595035" w:rsidRPr="00595035" w:rsidRDefault="00595035" w:rsidP="00595035">
            <w:pPr>
              <w:jc w:val="center"/>
              <w:rPr>
                <w:color w:val="FFFFFF" w:themeColor="background1"/>
              </w:rPr>
            </w:pPr>
            <w:r w:rsidRPr="00595035">
              <w:rPr>
                <w:color w:val="FFFFFF" w:themeColor="background1"/>
              </w:rPr>
              <w:t>Per Unit bednight Cost</w:t>
            </w:r>
          </w:p>
        </w:tc>
        <w:tc>
          <w:tcPr>
            <w:tcW w:w="1530" w:type="dxa"/>
            <w:shd w:val="clear" w:color="auto" w:fill="7F7F7F" w:themeFill="text1" w:themeFillTint="80"/>
          </w:tcPr>
          <w:p w14:paraId="55F6288A" w14:textId="4A7FF5CC" w:rsidR="00595035" w:rsidRPr="00595035" w:rsidRDefault="00595035" w:rsidP="00595035">
            <w:pPr>
              <w:jc w:val="center"/>
              <w:rPr>
                <w:color w:val="FFFFFF" w:themeColor="background1"/>
              </w:rPr>
            </w:pPr>
            <w:r w:rsidRPr="00595035">
              <w:rPr>
                <w:color w:val="FFFFFF" w:themeColor="background1"/>
              </w:rPr>
              <w:t>Per unit Annual Cost</w:t>
            </w:r>
          </w:p>
        </w:tc>
      </w:tr>
      <w:tr w:rsidR="00595035" w14:paraId="4A32F1A9" w14:textId="77777777" w:rsidTr="00595035">
        <w:tc>
          <w:tcPr>
            <w:tcW w:w="2965" w:type="dxa"/>
          </w:tcPr>
          <w:p w14:paraId="04C14EE8" w14:textId="62013CF8" w:rsidR="00595035" w:rsidRDefault="00595035" w:rsidP="006C22C8">
            <w:r>
              <w:t>Safe Parking</w:t>
            </w:r>
          </w:p>
        </w:tc>
        <w:tc>
          <w:tcPr>
            <w:tcW w:w="1620" w:type="dxa"/>
          </w:tcPr>
          <w:p w14:paraId="06FCDFF8" w14:textId="46D2C430" w:rsidR="00595035" w:rsidRDefault="00595035" w:rsidP="00595035">
            <w:pPr>
              <w:jc w:val="right"/>
            </w:pPr>
            <w:r>
              <w:t>$300</w:t>
            </w:r>
          </w:p>
        </w:tc>
        <w:tc>
          <w:tcPr>
            <w:tcW w:w="1620" w:type="dxa"/>
          </w:tcPr>
          <w:p w14:paraId="2E28DDB9" w14:textId="07E64676" w:rsidR="00595035" w:rsidRDefault="00595035" w:rsidP="00595035">
            <w:pPr>
              <w:jc w:val="right"/>
            </w:pPr>
            <w:r>
              <w:t>$5</w:t>
            </w:r>
          </w:p>
        </w:tc>
        <w:tc>
          <w:tcPr>
            <w:tcW w:w="1530" w:type="dxa"/>
          </w:tcPr>
          <w:p w14:paraId="70CED79F" w14:textId="38403DD8" w:rsidR="00595035" w:rsidRDefault="00595035" w:rsidP="00595035">
            <w:pPr>
              <w:jc w:val="right"/>
            </w:pPr>
            <w:r>
              <w:t>$1,825</w:t>
            </w:r>
          </w:p>
        </w:tc>
      </w:tr>
      <w:tr w:rsidR="00595035" w14:paraId="4DE4D3AD" w14:textId="77777777" w:rsidTr="00595035">
        <w:tc>
          <w:tcPr>
            <w:tcW w:w="2965" w:type="dxa"/>
          </w:tcPr>
          <w:p w14:paraId="1F6DC6D3" w14:textId="69E737ED" w:rsidR="00595035" w:rsidRDefault="00595035" w:rsidP="006C22C8">
            <w:r>
              <w:t>Safe Encampment</w:t>
            </w:r>
          </w:p>
        </w:tc>
        <w:tc>
          <w:tcPr>
            <w:tcW w:w="1620" w:type="dxa"/>
          </w:tcPr>
          <w:p w14:paraId="51714BBE" w14:textId="050ED15E" w:rsidR="00595035" w:rsidRDefault="00595035" w:rsidP="00595035">
            <w:pPr>
              <w:jc w:val="right"/>
            </w:pPr>
            <w:r>
              <w:t>$6,500</w:t>
            </w:r>
          </w:p>
        </w:tc>
        <w:tc>
          <w:tcPr>
            <w:tcW w:w="1620" w:type="dxa"/>
          </w:tcPr>
          <w:p w14:paraId="02738F9E" w14:textId="10F1D809" w:rsidR="00595035" w:rsidRDefault="00595035" w:rsidP="00595035">
            <w:pPr>
              <w:jc w:val="right"/>
            </w:pPr>
            <w:r>
              <w:t>$56</w:t>
            </w:r>
          </w:p>
        </w:tc>
        <w:tc>
          <w:tcPr>
            <w:tcW w:w="1530" w:type="dxa"/>
          </w:tcPr>
          <w:p w14:paraId="265960D7" w14:textId="49B64B51" w:rsidR="00595035" w:rsidRDefault="00595035" w:rsidP="00595035">
            <w:pPr>
              <w:jc w:val="right"/>
            </w:pPr>
            <w:r>
              <w:t>$20,500</w:t>
            </w:r>
          </w:p>
        </w:tc>
      </w:tr>
      <w:tr w:rsidR="00595035" w14:paraId="31FA5A20" w14:textId="77777777" w:rsidTr="00595035">
        <w:tc>
          <w:tcPr>
            <w:tcW w:w="2965" w:type="dxa"/>
          </w:tcPr>
          <w:p w14:paraId="5E996DD6" w14:textId="66318702" w:rsidR="00595035" w:rsidRDefault="00595035" w:rsidP="006C22C8">
            <w:r>
              <w:t>Tiny House Village</w:t>
            </w:r>
          </w:p>
        </w:tc>
        <w:tc>
          <w:tcPr>
            <w:tcW w:w="1620" w:type="dxa"/>
          </w:tcPr>
          <w:p w14:paraId="3F178A5A" w14:textId="5D5B95CE" w:rsidR="00595035" w:rsidRDefault="00595035" w:rsidP="00595035">
            <w:pPr>
              <w:jc w:val="right"/>
            </w:pPr>
            <w:r>
              <w:t>$12,500</w:t>
            </w:r>
          </w:p>
        </w:tc>
        <w:tc>
          <w:tcPr>
            <w:tcW w:w="1620" w:type="dxa"/>
          </w:tcPr>
          <w:p w14:paraId="05236FD9" w14:textId="646E2F0B" w:rsidR="00595035" w:rsidRDefault="00595035" w:rsidP="00595035">
            <w:pPr>
              <w:jc w:val="right"/>
            </w:pPr>
            <w:r>
              <w:t>$56</w:t>
            </w:r>
          </w:p>
        </w:tc>
        <w:tc>
          <w:tcPr>
            <w:tcW w:w="1530" w:type="dxa"/>
          </w:tcPr>
          <w:p w14:paraId="3B868072" w14:textId="1150245D" w:rsidR="00595035" w:rsidRDefault="00595035" w:rsidP="00595035">
            <w:pPr>
              <w:jc w:val="right"/>
            </w:pPr>
            <w:r>
              <w:t>$20,500</w:t>
            </w:r>
          </w:p>
        </w:tc>
      </w:tr>
      <w:tr w:rsidR="00595035" w14:paraId="58B76674" w14:textId="77777777" w:rsidTr="00595035">
        <w:tc>
          <w:tcPr>
            <w:tcW w:w="2965" w:type="dxa"/>
          </w:tcPr>
          <w:p w14:paraId="6C6046C1" w14:textId="49DDC3D2" w:rsidR="00595035" w:rsidRDefault="00595035" w:rsidP="006C22C8">
            <w:r>
              <w:t>Hotel-Based – Rental</w:t>
            </w:r>
          </w:p>
        </w:tc>
        <w:tc>
          <w:tcPr>
            <w:tcW w:w="1620" w:type="dxa"/>
          </w:tcPr>
          <w:p w14:paraId="44873EBE" w14:textId="61EE9397" w:rsidR="00595035" w:rsidRDefault="00595035" w:rsidP="00595035">
            <w:pPr>
              <w:jc w:val="right"/>
            </w:pPr>
            <w:r>
              <w:t>$0</w:t>
            </w:r>
          </w:p>
        </w:tc>
        <w:tc>
          <w:tcPr>
            <w:tcW w:w="1620" w:type="dxa"/>
          </w:tcPr>
          <w:p w14:paraId="137ED6C4" w14:textId="5729C3AC" w:rsidR="00595035" w:rsidRDefault="00595035" w:rsidP="00595035">
            <w:pPr>
              <w:jc w:val="right"/>
            </w:pPr>
            <w:r>
              <w:t>$</w:t>
            </w:r>
            <w:r w:rsidR="00DD424E">
              <w:t>116</w:t>
            </w:r>
          </w:p>
        </w:tc>
        <w:tc>
          <w:tcPr>
            <w:tcW w:w="1530" w:type="dxa"/>
          </w:tcPr>
          <w:p w14:paraId="0401EB95" w14:textId="228B8075" w:rsidR="00595035" w:rsidRDefault="00DD424E" w:rsidP="00595035">
            <w:pPr>
              <w:jc w:val="right"/>
            </w:pPr>
            <w:r>
              <w:t>$42,340</w:t>
            </w:r>
          </w:p>
        </w:tc>
      </w:tr>
      <w:tr w:rsidR="00595035" w14:paraId="3828FEB6" w14:textId="77777777" w:rsidTr="00595035">
        <w:tc>
          <w:tcPr>
            <w:tcW w:w="2965" w:type="dxa"/>
          </w:tcPr>
          <w:p w14:paraId="6791110A" w14:textId="2494803B" w:rsidR="00595035" w:rsidRDefault="00595035" w:rsidP="00595035">
            <w:pPr>
              <w:jc w:val="left"/>
            </w:pPr>
            <w:r>
              <w:t>Hotel-Based – Purchased</w:t>
            </w:r>
          </w:p>
        </w:tc>
        <w:tc>
          <w:tcPr>
            <w:tcW w:w="1620" w:type="dxa"/>
          </w:tcPr>
          <w:p w14:paraId="43478A71" w14:textId="67CD7F00" w:rsidR="00595035" w:rsidRDefault="00595035" w:rsidP="00595035">
            <w:pPr>
              <w:jc w:val="right"/>
            </w:pPr>
            <w:r>
              <w:t>$100,000</w:t>
            </w:r>
          </w:p>
        </w:tc>
        <w:tc>
          <w:tcPr>
            <w:tcW w:w="1620" w:type="dxa"/>
          </w:tcPr>
          <w:p w14:paraId="2A96FAC7" w14:textId="04AF0191" w:rsidR="00595035" w:rsidRDefault="00595035" w:rsidP="00595035">
            <w:pPr>
              <w:jc w:val="right"/>
            </w:pPr>
            <w:r>
              <w:t>$56</w:t>
            </w:r>
          </w:p>
        </w:tc>
        <w:tc>
          <w:tcPr>
            <w:tcW w:w="1530" w:type="dxa"/>
          </w:tcPr>
          <w:p w14:paraId="7D1F6314" w14:textId="7B503061" w:rsidR="00595035" w:rsidRDefault="00DD424E" w:rsidP="00595035">
            <w:pPr>
              <w:jc w:val="right"/>
            </w:pPr>
            <w:r>
              <w:t>$20,500</w:t>
            </w:r>
          </w:p>
        </w:tc>
      </w:tr>
      <w:tr w:rsidR="00DD424E" w14:paraId="363B2F92" w14:textId="77777777" w:rsidTr="00595035">
        <w:tc>
          <w:tcPr>
            <w:tcW w:w="2965" w:type="dxa"/>
          </w:tcPr>
          <w:p w14:paraId="27C6667A" w14:textId="2B29C9F6" w:rsidR="00DD424E" w:rsidRDefault="00DD424E" w:rsidP="00595035">
            <w:pPr>
              <w:jc w:val="left"/>
            </w:pPr>
            <w:r>
              <w:t>Medical Respite</w:t>
            </w:r>
          </w:p>
        </w:tc>
        <w:tc>
          <w:tcPr>
            <w:tcW w:w="1620" w:type="dxa"/>
          </w:tcPr>
          <w:p w14:paraId="0156127E" w14:textId="6FCE2CBC" w:rsidR="00DD424E" w:rsidRDefault="00DD424E" w:rsidP="00595035">
            <w:pPr>
              <w:jc w:val="right"/>
            </w:pPr>
            <w:r>
              <w:t>$500,000</w:t>
            </w:r>
          </w:p>
        </w:tc>
        <w:tc>
          <w:tcPr>
            <w:tcW w:w="1620" w:type="dxa"/>
          </w:tcPr>
          <w:p w14:paraId="5E1019C7" w14:textId="539A9EFF" w:rsidR="00DD424E" w:rsidRDefault="00DD424E" w:rsidP="00595035">
            <w:pPr>
              <w:jc w:val="right"/>
            </w:pPr>
            <w:r>
              <w:t>$128</w:t>
            </w:r>
          </w:p>
        </w:tc>
        <w:tc>
          <w:tcPr>
            <w:tcW w:w="1530" w:type="dxa"/>
          </w:tcPr>
          <w:p w14:paraId="2AB9D55E" w14:textId="0AC6D134" w:rsidR="00DD424E" w:rsidRDefault="00DD424E" w:rsidP="00595035">
            <w:pPr>
              <w:jc w:val="right"/>
            </w:pPr>
            <w:r>
              <w:t>$41,000</w:t>
            </w:r>
          </w:p>
        </w:tc>
      </w:tr>
      <w:tr w:rsidR="00DD424E" w14:paraId="375C25E5" w14:textId="77777777" w:rsidTr="00595035">
        <w:tc>
          <w:tcPr>
            <w:tcW w:w="2965" w:type="dxa"/>
          </w:tcPr>
          <w:p w14:paraId="2F60F5E0" w14:textId="3F0A0487" w:rsidR="00DD424E" w:rsidRDefault="00DD424E" w:rsidP="00595035">
            <w:pPr>
              <w:jc w:val="left"/>
            </w:pPr>
            <w:r>
              <w:t xml:space="preserve">Young Adult – </w:t>
            </w:r>
            <w:r w:rsidR="005F100C">
              <w:t>House-Based</w:t>
            </w:r>
          </w:p>
        </w:tc>
        <w:tc>
          <w:tcPr>
            <w:tcW w:w="1620" w:type="dxa"/>
          </w:tcPr>
          <w:p w14:paraId="35C56E17" w14:textId="61D39CAB" w:rsidR="00DD424E" w:rsidRDefault="000C0DE1" w:rsidP="00595035">
            <w:pPr>
              <w:jc w:val="right"/>
            </w:pPr>
            <w:r>
              <w:t>$0</w:t>
            </w:r>
          </w:p>
        </w:tc>
        <w:tc>
          <w:tcPr>
            <w:tcW w:w="1620" w:type="dxa"/>
          </w:tcPr>
          <w:p w14:paraId="721D286B" w14:textId="7BA8707D" w:rsidR="00DD424E" w:rsidRDefault="000C0DE1" w:rsidP="00595035">
            <w:pPr>
              <w:jc w:val="right"/>
            </w:pPr>
            <w:r>
              <w:t>$128</w:t>
            </w:r>
          </w:p>
        </w:tc>
        <w:tc>
          <w:tcPr>
            <w:tcW w:w="1530" w:type="dxa"/>
          </w:tcPr>
          <w:p w14:paraId="63A47652" w14:textId="4451779F" w:rsidR="00DD424E" w:rsidRDefault="000C0DE1" w:rsidP="00595035">
            <w:pPr>
              <w:jc w:val="right"/>
            </w:pPr>
            <w:r>
              <w:t>$41,000</w:t>
            </w:r>
          </w:p>
        </w:tc>
      </w:tr>
    </w:tbl>
    <w:p w14:paraId="160866AD" w14:textId="77777777" w:rsidR="00595035" w:rsidRDefault="00595035" w:rsidP="006C22C8"/>
    <w:p w14:paraId="2C17EFE9" w14:textId="07252D07" w:rsidR="006C22C8" w:rsidRDefault="006C22C8" w:rsidP="00C91E42">
      <w:pPr>
        <w:pStyle w:val="Heading2"/>
      </w:pPr>
      <w:r>
        <w:t>Proposed Shelter</w:t>
      </w:r>
      <w:r w:rsidR="000C0DE1">
        <w:t xml:space="preserve"> Expansion</w:t>
      </w:r>
      <w:r>
        <w:t xml:space="preserve"> Plan Costs</w:t>
      </w:r>
    </w:p>
    <w:p w14:paraId="1A998177" w14:textId="2132AF82" w:rsidR="000C0DE1" w:rsidRDefault="00A36352" w:rsidP="006C22C8">
      <w:r>
        <w:t>This plan a</w:t>
      </w:r>
      <w:r w:rsidR="00DD424E">
        <w:t>ssum</w:t>
      </w:r>
      <w:r>
        <w:t>es</w:t>
      </w:r>
      <w:r w:rsidR="00DD424E">
        <w:t xml:space="preserve"> no land costs or hotel purchases</w:t>
      </w:r>
      <w:r>
        <w:t>. I</w:t>
      </w:r>
      <w:r w:rsidR="00C91E42">
        <w:t>t</w:t>
      </w:r>
      <w:r>
        <w:t xml:space="preserve"> also assumes s</w:t>
      </w:r>
      <w:r w:rsidR="00DD424E">
        <w:t>afe encampments will be developed into tiny house villages, so capital costs need to be $12,500 per unit</w:t>
      </w:r>
      <w:r>
        <w:t xml:space="preserve"> to cover the eventual tiny house structure cost.</w:t>
      </w:r>
      <w:r w:rsidR="005F100C">
        <w:t xml:space="preserve"> </w:t>
      </w:r>
      <w:r>
        <w:t>U</w:t>
      </w:r>
      <w:r w:rsidR="005F100C">
        <w:t xml:space="preserve">sing the </w:t>
      </w:r>
      <w:r>
        <w:t xml:space="preserve">number and type of </w:t>
      </w:r>
      <w:r w:rsidR="005F100C">
        <w:t xml:space="preserve">units in the recommended shelter plan, </w:t>
      </w:r>
      <w:r w:rsidR="00DD424E">
        <w:t xml:space="preserve">the total capital costs will be around </w:t>
      </w:r>
      <w:r w:rsidR="00DD424E" w:rsidRPr="00046993">
        <w:rPr>
          <w:b/>
          <w:bCs/>
        </w:rPr>
        <w:t>$15M</w:t>
      </w:r>
      <w:r w:rsidR="00DD424E">
        <w:t xml:space="preserve">. Annual operating costs will be around </w:t>
      </w:r>
      <w:r w:rsidR="000C0DE1" w:rsidRPr="00046993">
        <w:rPr>
          <w:b/>
          <w:bCs/>
        </w:rPr>
        <w:t>$36M</w:t>
      </w:r>
      <w:r w:rsidR="000C0DE1">
        <w:t xml:space="preserve">. </w:t>
      </w:r>
      <w:r w:rsidR="0064788E">
        <w:t>These costs are in addition to the nearly $21M spent annually in Pierce County for shelter.</w:t>
      </w:r>
    </w:p>
    <w:p w14:paraId="1B2FF7F0" w14:textId="6D341778" w:rsidR="0064788E" w:rsidRPr="006C22C8" w:rsidRDefault="0064788E" w:rsidP="006C22C8">
      <w:r>
        <w:t xml:space="preserve">In addition to the added cost of creating shelter, each of the shelter systems such as the Shelter Coordinating Agency and the Personal Belonging Storage has an associated cost, which combine for nearly </w:t>
      </w:r>
      <w:r w:rsidRPr="0064788E">
        <w:rPr>
          <w:b/>
          <w:bCs/>
        </w:rPr>
        <w:t xml:space="preserve">$1M </w:t>
      </w:r>
      <w:r>
        <w:t>in operating costs annually. There may be additional capital costs associated with these shelter system programs, depending on the design of the programs.</w:t>
      </w:r>
    </w:p>
    <w:p w14:paraId="790296C5" w14:textId="77777777" w:rsidR="006C22C8" w:rsidRDefault="006C22C8" w:rsidP="006C22C8"/>
    <w:p w14:paraId="23F7472A" w14:textId="77777777" w:rsidR="006C22C8" w:rsidRPr="006C22C8" w:rsidRDefault="006C22C8" w:rsidP="006C22C8"/>
    <w:p w14:paraId="28576880" w14:textId="77777777" w:rsidR="005F0D5A" w:rsidRDefault="005F0D5A" w:rsidP="001A13F3"/>
    <w:p w14:paraId="6227E8E0" w14:textId="77777777" w:rsidR="00670CB0" w:rsidRDefault="00670CB0" w:rsidP="003C7241"/>
    <w:p w14:paraId="2D7DD875" w14:textId="77777777" w:rsidR="00F8395B" w:rsidRPr="003C7241" w:rsidRDefault="00F8395B" w:rsidP="003C7241"/>
    <w:p w14:paraId="5B359481" w14:textId="77777777" w:rsidR="00312EB2" w:rsidRDefault="00312EB2" w:rsidP="00312EB2"/>
    <w:p w14:paraId="388D4BA5" w14:textId="77777777" w:rsidR="00312EB2" w:rsidRPr="00312EB2" w:rsidRDefault="00312EB2" w:rsidP="00312EB2"/>
    <w:p w14:paraId="27E438B0" w14:textId="77777777" w:rsidR="00B539B6" w:rsidRPr="00092763" w:rsidRDefault="00B539B6" w:rsidP="00092763"/>
    <w:p w14:paraId="1C6A81E3" w14:textId="77777777" w:rsidR="00E575A7" w:rsidRPr="00E575A7" w:rsidRDefault="00E575A7" w:rsidP="00E575A7"/>
    <w:p w14:paraId="08DF5614" w14:textId="77777777" w:rsidR="00E575A7" w:rsidRDefault="00E575A7" w:rsidP="00C15B29">
      <w:pPr>
        <w:pStyle w:val="Default"/>
        <w:rPr>
          <w:sz w:val="23"/>
          <w:szCs w:val="23"/>
        </w:rPr>
      </w:pPr>
    </w:p>
    <w:p w14:paraId="4EFCA3D8" w14:textId="4D267F44" w:rsidR="003127A0" w:rsidRDefault="003127A0" w:rsidP="00C15B29">
      <w:pPr>
        <w:pStyle w:val="Default"/>
        <w:rPr>
          <w:sz w:val="23"/>
          <w:szCs w:val="23"/>
        </w:rPr>
      </w:pPr>
    </w:p>
    <w:p w14:paraId="58ED3FD3" w14:textId="20B65F9D" w:rsidR="003127A0" w:rsidRDefault="003127A0" w:rsidP="00C15B29">
      <w:pPr>
        <w:pStyle w:val="Default"/>
        <w:rPr>
          <w:sz w:val="23"/>
          <w:szCs w:val="23"/>
        </w:rPr>
      </w:pPr>
    </w:p>
    <w:p w14:paraId="0F7EDB56" w14:textId="10B128CB" w:rsidR="003127A0" w:rsidRDefault="003127A0">
      <w:pPr>
        <w:rPr>
          <w:rFonts w:ascii="Calibri" w:hAnsi="Calibri" w:cs="Calibri"/>
          <w:color w:val="000000"/>
          <w:sz w:val="23"/>
          <w:szCs w:val="23"/>
        </w:rPr>
      </w:pPr>
      <w:r>
        <w:rPr>
          <w:sz w:val="23"/>
          <w:szCs w:val="23"/>
        </w:rPr>
        <w:br w:type="page"/>
      </w:r>
    </w:p>
    <w:p w14:paraId="76486B34" w14:textId="4EEF9F35" w:rsidR="003127A0" w:rsidRDefault="003127A0" w:rsidP="00C91E42">
      <w:pPr>
        <w:pStyle w:val="Heading1"/>
      </w:pPr>
      <w:bookmarkStart w:id="12" w:name="_Toc81264280"/>
      <w:bookmarkStart w:id="13" w:name="_Hlk80974649"/>
      <w:r>
        <w:lastRenderedPageBreak/>
        <w:t>Appendix A – Approach to Estimating Unsheltered Homelessness</w:t>
      </w:r>
      <w:bookmarkEnd w:id="12"/>
    </w:p>
    <w:p w14:paraId="069A086F" w14:textId="7BC3BA06" w:rsidR="003127A0" w:rsidRDefault="003127A0" w:rsidP="003127A0">
      <w:r>
        <w:t>Nationally, the Point in Time (PIT) Count is the most commons data source for determining the number of people experiencing unsheltered homelessness. The Point in Time Count takes place in late January each year. In Pierce County, the Point in Time Count uses a mix of homeless service providers and volunteers to</w:t>
      </w:r>
      <w:r w:rsidR="00620E31">
        <w:t xml:space="preserve"> visit locations known to be visited or lived in by people experiencing homelessness. A record of interviews or observations of individuals potentially experiencing homelessness are recorded in a central system. </w:t>
      </w:r>
      <w:r>
        <w:t xml:space="preserve">Unfortunately, the Point in Time Count can dramatically undercount the number of people living unsheltered. </w:t>
      </w:r>
      <w:r w:rsidR="00620E31">
        <w:t xml:space="preserve">However, </w:t>
      </w:r>
      <w:r>
        <w:t xml:space="preserve">is very useful in establishing the lowest number of individuals that are experiencing homelessness at a given time. </w:t>
      </w:r>
      <w:r w:rsidR="00620E31">
        <w:t>M</w:t>
      </w:r>
      <w:r>
        <w:t>any people experiencing homelessness are missed in the Count</w:t>
      </w:r>
      <w:r w:rsidR="00620E31">
        <w:t>, mostly because encampment locations are unknown, people are not present at the encampment when the survey teams visit the site, or people actively avoid detection</w:t>
      </w:r>
      <w:r>
        <w:t>.</w:t>
      </w:r>
      <w:r w:rsidR="00620E31">
        <w:t xml:space="preserve"> Because of this undercount, the Point in Time Count is not considered an accurate count of those experiencing homelessness.</w:t>
      </w:r>
    </w:p>
    <w:p w14:paraId="04032E7A" w14:textId="0762DE2F" w:rsidR="000557C2" w:rsidRDefault="00620E31" w:rsidP="003127A0">
      <w:r>
        <w:t>In communities where the vast majority of homeless service providers use a central Homeless Management Information System (HMIS), data from that system forms a much more accurate count of people experiencing homelessness. In Pierce County, the overwhelming majority of service</w:t>
      </w:r>
      <w:r w:rsidR="000557C2">
        <w:t xml:space="preserve"> providers</w:t>
      </w:r>
      <w:r w:rsidR="00F2028C">
        <w:t>,</w:t>
      </w:r>
      <w:r w:rsidR="000557C2">
        <w:t xml:space="preserve"> includ</w:t>
      </w:r>
      <w:r w:rsidR="00F2028C">
        <w:t>ing</w:t>
      </w:r>
      <w:r w:rsidR="000557C2">
        <w:t xml:space="preserve"> shelter operators, outreach providers, the coordinated entry system, and permanent housing providers</w:t>
      </w:r>
      <w:r w:rsidR="00F2028C">
        <w:t xml:space="preserve">, </w:t>
      </w:r>
      <w:r w:rsidR="000557C2">
        <w:t xml:space="preserve">record client interactions in the Homeless Management Information System. In Pierce County, this record of client interactions allows analysis that can provides a more accurate windows into the number of individuals living unsheltered in Pierce County. </w:t>
      </w:r>
    </w:p>
    <w:p w14:paraId="1F9AB13F" w14:textId="47C148FF" w:rsidR="000E7EC3" w:rsidRDefault="000557C2" w:rsidP="003127A0">
      <w:r>
        <w:t>Within</w:t>
      </w:r>
      <w:r w:rsidR="004B121D">
        <w:t xml:space="preserve"> the</w:t>
      </w:r>
      <w:r>
        <w:t xml:space="preserve"> Homeless Management Information Systems, by-name</w:t>
      </w:r>
      <w:r w:rsidR="000E7EC3">
        <w:t xml:space="preserve"> </w:t>
      </w:r>
      <w:r>
        <w:t xml:space="preserve">lists provide a tool to track individuals currently experiencing homelessness. Pierce County uses </w:t>
      </w:r>
      <w:r w:rsidR="004B121D">
        <w:t>four</w:t>
      </w:r>
      <w:r>
        <w:t xml:space="preserve"> </w:t>
      </w:r>
      <w:r w:rsidR="000E7EC3">
        <w:t>by-name lists to track people experiencing homelessness, or at risk of homelessness</w:t>
      </w:r>
      <w:r w:rsidR="004B121D">
        <w:t xml:space="preserve"> (see appendix </w:t>
      </w:r>
      <w:r w:rsidR="00F2028C">
        <w:t>B</w:t>
      </w:r>
      <w:r w:rsidR="004B121D">
        <w:t>). When by-name-lists are ac</w:t>
      </w:r>
      <w:r w:rsidR="00F2028C">
        <w:t>tively</w:t>
      </w:r>
      <w:r w:rsidR="004B121D">
        <w:t xml:space="preserve"> maintained, these are an accurate count of the people currently experiencing homelessness in the community. The calculation </w:t>
      </w:r>
      <w:r w:rsidR="00F2028C">
        <w:t xml:space="preserve">to determine unsheltered homelessness </w:t>
      </w:r>
      <w:r w:rsidR="004B121D">
        <w:t>using the by-name list is as follows:</w:t>
      </w:r>
    </w:p>
    <w:p w14:paraId="78346D39" w14:textId="7F68E985" w:rsidR="004B121D" w:rsidRDefault="003A6004" w:rsidP="003A6004">
      <w:pPr>
        <w:pStyle w:val="ListParagraph"/>
        <w:numPr>
          <w:ilvl w:val="0"/>
          <w:numId w:val="4"/>
        </w:numPr>
      </w:pPr>
      <w:r>
        <w:t>Add all</w:t>
      </w:r>
      <w:r w:rsidR="004B121D">
        <w:t xml:space="preserve"> individuals </w:t>
      </w:r>
      <w:r>
        <w:t xml:space="preserve">currently </w:t>
      </w:r>
      <w:r w:rsidR="004B121D">
        <w:t xml:space="preserve">experiencing homelessness on the </w:t>
      </w:r>
      <w:r w:rsidR="00DF7D40">
        <w:t>3</w:t>
      </w:r>
      <w:r>
        <w:t xml:space="preserve"> by-name lists</w:t>
      </w:r>
    </w:p>
    <w:p w14:paraId="251D1DCC" w14:textId="767A1BAC" w:rsidR="00F2028C" w:rsidRDefault="00F2028C" w:rsidP="003A6004">
      <w:pPr>
        <w:pStyle w:val="ListParagraph"/>
        <w:numPr>
          <w:ilvl w:val="0"/>
          <w:numId w:val="4"/>
        </w:numPr>
      </w:pPr>
      <w:r>
        <w:t>Add all individuals enrolled in Diversion, Rapid Rehousing and Permanent Supportive Housing but not yet housed.</w:t>
      </w:r>
    </w:p>
    <w:p w14:paraId="7DBFF3DC" w14:textId="5D1A2930" w:rsidR="003A6004" w:rsidRDefault="003A6004" w:rsidP="003A6004">
      <w:pPr>
        <w:pStyle w:val="ListParagraph"/>
        <w:numPr>
          <w:ilvl w:val="0"/>
          <w:numId w:val="4"/>
        </w:numPr>
      </w:pPr>
      <w:r>
        <w:t>Remove any individuals in shelter, transitional housing or other housed situations</w:t>
      </w:r>
    </w:p>
    <w:p w14:paraId="6EBF27B4" w14:textId="524A1D47" w:rsidR="00DF7D40" w:rsidRDefault="00F2028C" w:rsidP="00F2028C">
      <w:r>
        <w:t xml:space="preserve">It is possible that this </w:t>
      </w:r>
      <w:r w:rsidR="00DF7D40">
        <w:t xml:space="preserve">Homeless Management Information System </w:t>
      </w:r>
      <w:r>
        <w:t xml:space="preserve">list is an overcount – people could exit a program or by-name list to a housed situation without information their case manager, and not be exited from the list for weeks or months. However, it is also possible that using the by-name-lists is an undercount. People still living homeless in Pierce County may not have any interaction with the homeless system at all, and thus not get recorded and counted in the Homeless Management Information System. It is also possible that someone </w:t>
      </w:r>
      <w:r w:rsidR="00DF7D40">
        <w:t xml:space="preserve">is exited from a by-name list because too much time has elapsed since the last contact, and they are removed from the by-name list, but still are homeless in the community. </w:t>
      </w:r>
    </w:p>
    <w:p w14:paraId="2F8FFCF2" w14:textId="41E79EAA" w:rsidR="00DF7D40" w:rsidRDefault="00DF7D40">
      <w:r>
        <w:br w:type="page"/>
      </w:r>
    </w:p>
    <w:p w14:paraId="6DBEB5EC" w14:textId="77777777" w:rsidR="00DF7D40" w:rsidRDefault="00DF7D40" w:rsidP="00F2028C"/>
    <w:p w14:paraId="5BD76616" w14:textId="48561A97" w:rsidR="004B121D" w:rsidRDefault="004B121D" w:rsidP="00C91E42">
      <w:pPr>
        <w:pStyle w:val="Heading1"/>
      </w:pPr>
      <w:bookmarkStart w:id="14" w:name="_Toc81264281"/>
      <w:r>
        <w:t xml:space="preserve">Appendix </w:t>
      </w:r>
      <w:r w:rsidR="00F2028C">
        <w:t>B</w:t>
      </w:r>
      <w:r>
        <w:t xml:space="preserve"> – By Name Lists</w:t>
      </w:r>
      <w:bookmarkEnd w:id="14"/>
    </w:p>
    <w:tbl>
      <w:tblPr>
        <w:tblStyle w:val="TableGrid"/>
        <w:tblW w:w="0" w:type="auto"/>
        <w:tblLook w:val="04A0" w:firstRow="1" w:lastRow="0" w:firstColumn="1" w:lastColumn="0" w:noHBand="0" w:noVBand="1"/>
      </w:tblPr>
      <w:tblGrid>
        <w:gridCol w:w="1615"/>
        <w:gridCol w:w="4050"/>
        <w:gridCol w:w="3685"/>
      </w:tblGrid>
      <w:tr w:rsidR="004740DB" w14:paraId="454F8429" w14:textId="77777777" w:rsidTr="00DF7D40">
        <w:tc>
          <w:tcPr>
            <w:tcW w:w="1615" w:type="dxa"/>
          </w:tcPr>
          <w:p w14:paraId="165DB1E9" w14:textId="6B746391" w:rsidR="000E7EC3" w:rsidRDefault="000E7EC3" w:rsidP="003127A0">
            <w:r>
              <w:t>List Name</w:t>
            </w:r>
          </w:p>
        </w:tc>
        <w:tc>
          <w:tcPr>
            <w:tcW w:w="4050" w:type="dxa"/>
          </w:tcPr>
          <w:p w14:paraId="237F0067" w14:textId="47B463C9" w:rsidR="000E7EC3" w:rsidRDefault="000E7EC3" w:rsidP="003127A0">
            <w:r>
              <w:t>Description</w:t>
            </w:r>
          </w:p>
        </w:tc>
        <w:tc>
          <w:tcPr>
            <w:tcW w:w="3685" w:type="dxa"/>
          </w:tcPr>
          <w:p w14:paraId="5A3F3134" w14:textId="5AB75DFC" w:rsidR="000E7EC3" w:rsidRDefault="000E7EC3" w:rsidP="003127A0">
            <w:r>
              <w:t>Manag</w:t>
            </w:r>
            <w:r w:rsidR="004740DB">
              <w:t>ement</w:t>
            </w:r>
          </w:p>
        </w:tc>
      </w:tr>
      <w:tr w:rsidR="004740DB" w14:paraId="28615A24" w14:textId="77777777" w:rsidTr="00DF7D40">
        <w:tc>
          <w:tcPr>
            <w:tcW w:w="1615" w:type="dxa"/>
          </w:tcPr>
          <w:p w14:paraId="168E04CB" w14:textId="0C8EA665" w:rsidR="000E7EC3" w:rsidRDefault="000E7EC3" w:rsidP="003127A0">
            <w:r>
              <w:t>Veteran</w:t>
            </w:r>
            <w:r w:rsidR="004740DB">
              <w:t>s</w:t>
            </w:r>
            <w:r>
              <w:t xml:space="preserve"> Master List</w:t>
            </w:r>
          </w:p>
        </w:tc>
        <w:tc>
          <w:tcPr>
            <w:tcW w:w="4050" w:type="dxa"/>
          </w:tcPr>
          <w:p w14:paraId="615AA8CD" w14:textId="751091BF" w:rsidR="000E7EC3" w:rsidRDefault="000E7EC3" w:rsidP="003127A0">
            <w:r>
              <w:t xml:space="preserve">A list of all literally homeless veterans </w:t>
            </w:r>
            <w:r w:rsidR="004740DB">
              <w:t>in Pierce County</w:t>
            </w:r>
          </w:p>
        </w:tc>
        <w:tc>
          <w:tcPr>
            <w:tcW w:w="3685" w:type="dxa"/>
          </w:tcPr>
          <w:p w14:paraId="6E0A9E21" w14:textId="0E13568A" w:rsidR="000E7EC3" w:rsidRDefault="004740DB" w:rsidP="003127A0">
            <w:r>
              <w:t xml:space="preserve">Any agency that identifies a veteran experiencing homelessness may add them to the list – there are no minimum requirements for inclusion on the list. The list is actively managed by Catholic Community Services (CCS) Supportive Services for Veterans Families (SSVF) team. Veterans </w:t>
            </w:r>
            <w:r w:rsidR="00122A74">
              <w:t xml:space="preserve">are removed from the list when not in contact with the homeless system and unreachable in </w:t>
            </w:r>
            <w:r>
              <w:t>3 attempts to contact using all methods possible over a period of 3 months.</w:t>
            </w:r>
          </w:p>
        </w:tc>
      </w:tr>
      <w:tr w:rsidR="004740DB" w14:paraId="288B3580" w14:textId="77777777" w:rsidTr="00DF7D40">
        <w:tc>
          <w:tcPr>
            <w:tcW w:w="1615" w:type="dxa"/>
          </w:tcPr>
          <w:p w14:paraId="39CBDE30" w14:textId="5F731A74" w:rsidR="000E7EC3" w:rsidRDefault="004740DB" w:rsidP="003127A0">
            <w:r>
              <w:t>Priority Pool</w:t>
            </w:r>
          </w:p>
        </w:tc>
        <w:tc>
          <w:tcPr>
            <w:tcW w:w="4050" w:type="dxa"/>
          </w:tcPr>
          <w:p w14:paraId="5D17995F" w14:textId="74FE60D2" w:rsidR="000E7EC3" w:rsidRDefault="004740DB" w:rsidP="003127A0">
            <w:r>
              <w:t xml:space="preserve">A list of all individuals experiencing homelessness who have had a Coordinated Entry </w:t>
            </w:r>
            <w:r w:rsidR="00C15468">
              <w:t>Housing Solutions Conversation</w:t>
            </w:r>
            <w:r>
              <w:t xml:space="preserve"> in the past 3 months and are not experiencing chronic homelessness (have a documentable disability and over a year of homelessness during the last 3 years)</w:t>
            </w:r>
          </w:p>
        </w:tc>
        <w:tc>
          <w:tcPr>
            <w:tcW w:w="3685" w:type="dxa"/>
          </w:tcPr>
          <w:p w14:paraId="6D63CBB8" w14:textId="5A5DA637" w:rsidR="000E7EC3" w:rsidRDefault="004740DB" w:rsidP="003127A0">
            <w:r>
              <w:t xml:space="preserve">Any staff member trained and certified in Coordinated Entry </w:t>
            </w:r>
            <w:r w:rsidR="00C15468">
              <w:t>Housing Solutions Conversation</w:t>
            </w:r>
            <w:r>
              <w:t>s can enter individuals onto the list. Individuals are automatically removed from the list after 90 days or when no longer literally homeless.</w:t>
            </w:r>
          </w:p>
        </w:tc>
      </w:tr>
      <w:tr w:rsidR="004740DB" w14:paraId="58D2F70E" w14:textId="77777777" w:rsidTr="00DF7D40">
        <w:tc>
          <w:tcPr>
            <w:tcW w:w="1615" w:type="dxa"/>
          </w:tcPr>
          <w:p w14:paraId="7F903973" w14:textId="2055BB1F" w:rsidR="000E7EC3" w:rsidRDefault="004740DB" w:rsidP="003127A0">
            <w:r>
              <w:t>Chronically Homeless Master List</w:t>
            </w:r>
          </w:p>
        </w:tc>
        <w:tc>
          <w:tcPr>
            <w:tcW w:w="4050" w:type="dxa"/>
          </w:tcPr>
          <w:p w14:paraId="5AF8FBB1" w14:textId="059F8C18" w:rsidR="000E7EC3" w:rsidRDefault="004740DB" w:rsidP="003127A0">
            <w:r>
              <w:t xml:space="preserve">A list of all individuals experiencing </w:t>
            </w:r>
            <w:r w:rsidR="004D36DA">
              <w:t xml:space="preserve">literal </w:t>
            </w:r>
            <w:r>
              <w:t xml:space="preserve">homelessness who have had a Coordinated Entry </w:t>
            </w:r>
            <w:r w:rsidR="00C15468">
              <w:t>Housing Solutions Conversation</w:t>
            </w:r>
            <w:r>
              <w:t xml:space="preserve">, have been in contact with the homeless system in the past 3 months, have a documentable disability, and over a year of homelessness during the last 3 years. </w:t>
            </w:r>
          </w:p>
        </w:tc>
        <w:tc>
          <w:tcPr>
            <w:tcW w:w="3685" w:type="dxa"/>
          </w:tcPr>
          <w:p w14:paraId="1CDCAC84" w14:textId="2A89B5EE" w:rsidR="000E7EC3" w:rsidRDefault="00122A74" w:rsidP="003127A0">
            <w:r>
              <w:t>Individuals remain on the list until housed, or are removed from the list when not in contact with the homeless system and unreachable in 3 attempts to contact using all methods possible over a period of 3 months.</w:t>
            </w:r>
          </w:p>
        </w:tc>
      </w:tr>
      <w:tr w:rsidR="004D36DA" w14:paraId="7E39D998" w14:textId="77777777" w:rsidTr="00DF7D40">
        <w:tc>
          <w:tcPr>
            <w:tcW w:w="1615" w:type="dxa"/>
          </w:tcPr>
          <w:p w14:paraId="027D99AB" w14:textId="695DAE7E" w:rsidR="004D36DA" w:rsidRDefault="004D36DA" w:rsidP="003127A0">
            <w:r>
              <w:t xml:space="preserve">Youth </w:t>
            </w:r>
            <w:r w:rsidR="00DF7D40">
              <w:t xml:space="preserve">and Young Adult </w:t>
            </w:r>
            <w:r>
              <w:t>Master List</w:t>
            </w:r>
          </w:p>
        </w:tc>
        <w:tc>
          <w:tcPr>
            <w:tcW w:w="4050" w:type="dxa"/>
          </w:tcPr>
          <w:p w14:paraId="277CE574" w14:textId="07E3F632" w:rsidR="004D36DA" w:rsidRDefault="004D36DA" w:rsidP="003127A0">
            <w:r>
              <w:t xml:space="preserve">A list of all </w:t>
            </w:r>
            <w:r w:rsidR="004B121D">
              <w:t>youth literally homeless or homeless under the McKinney-Vento definition of homelessness, which includes people at risk of homelessness</w:t>
            </w:r>
          </w:p>
        </w:tc>
        <w:tc>
          <w:tcPr>
            <w:tcW w:w="3685" w:type="dxa"/>
          </w:tcPr>
          <w:p w14:paraId="7D7B4CAF" w14:textId="3A2530DB" w:rsidR="004D36DA" w:rsidRDefault="00DF7D40" w:rsidP="00FC15DC">
            <w:pPr>
              <w:jc w:val="left"/>
            </w:pPr>
            <w:r>
              <w:t xml:space="preserve">Currently managed </w:t>
            </w:r>
            <w:r w:rsidR="00FC15DC">
              <w:t xml:space="preserve">inside </w:t>
            </w:r>
            <w:r>
              <w:t>the Homeless Management Information System</w:t>
            </w:r>
            <w:r w:rsidR="00FC15DC">
              <w:t xml:space="preserve">. The list contains both individuals who are literally homeless as well as clients who are at risk of homelessness – but can be filtered to allow viewing of those experiencing literal homelessness. </w:t>
            </w:r>
          </w:p>
        </w:tc>
      </w:tr>
    </w:tbl>
    <w:bookmarkEnd w:id="13"/>
    <w:p w14:paraId="25759D5C" w14:textId="1FEAC361" w:rsidR="004D36DA" w:rsidRDefault="000557C2" w:rsidP="003127A0">
      <w:r>
        <w:t xml:space="preserve"> </w:t>
      </w:r>
    </w:p>
    <w:p w14:paraId="0C56307D" w14:textId="77777777" w:rsidR="004D36DA" w:rsidRDefault="004D36DA">
      <w:r>
        <w:br w:type="page"/>
      </w:r>
    </w:p>
    <w:p w14:paraId="7BFFD066" w14:textId="15A27D9C" w:rsidR="004D36DA" w:rsidRDefault="004D36DA" w:rsidP="00C91E42">
      <w:pPr>
        <w:pStyle w:val="Heading1"/>
      </w:pPr>
      <w:bookmarkStart w:id="15" w:name="_Toc81264282"/>
      <w:r>
        <w:lastRenderedPageBreak/>
        <w:t xml:space="preserve">Appendix </w:t>
      </w:r>
      <w:r w:rsidR="00C91E42">
        <w:t>C</w:t>
      </w:r>
      <w:r>
        <w:t xml:space="preserve"> – </w:t>
      </w:r>
      <w:r w:rsidR="00C15468">
        <w:t>Glossary of Terms</w:t>
      </w:r>
      <w:bookmarkEnd w:id="15"/>
    </w:p>
    <w:p w14:paraId="0A4F7D01" w14:textId="4C857415" w:rsidR="00500900" w:rsidRPr="00500900" w:rsidRDefault="00500900" w:rsidP="00C91E42">
      <w:pPr>
        <w:pStyle w:val="Heading3"/>
      </w:pPr>
      <w:r w:rsidRPr="00500900">
        <w:t>By-name list</w:t>
      </w:r>
    </w:p>
    <w:p w14:paraId="03F99361" w14:textId="3E1E6CAD" w:rsidR="00500900" w:rsidRDefault="00500900" w:rsidP="004D36DA">
      <w:r>
        <w:t>A by-name list is a real time, up-to-date list of all people experiencing homelessness in your community that can be filtered by categories and shared across appropriate agencies. This list is generated with data from outreach, HMIS, federal partners, and any other community shelter and providers working within the homeless subpopulation.</w:t>
      </w:r>
    </w:p>
    <w:p w14:paraId="303BEF48" w14:textId="5B0E012C" w:rsidR="00C15468" w:rsidRDefault="00C15468" w:rsidP="00C15468">
      <w:pPr>
        <w:pStyle w:val="Heading3"/>
      </w:pPr>
      <w:r>
        <w:t>Chronically Homeless</w:t>
      </w:r>
    </w:p>
    <w:p w14:paraId="434FE36E" w14:textId="40ABF71E" w:rsidR="00C15468" w:rsidRPr="00C15468" w:rsidRDefault="00C15468" w:rsidP="00C15468">
      <w:r w:rsidRPr="00C15468">
        <w:t>Chronic homelessness is used to describe people who have experienced homelessness for at least a year — or repeatedly — while struggling with a disabling condition such as a serious mental illness, substance use disorder, or physical disability.</w:t>
      </w:r>
    </w:p>
    <w:p w14:paraId="525DD172" w14:textId="0B7C952B" w:rsidR="00C15468" w:rsidRDefault="00C15468" w:rsidP="00C15468">
      <w:pPr>
        <w:pStyle w:val="Heading3"/>
      </w:pPr>
      <w:r>
        <w:t>Coordinated Entry System</w:t>
      </w:r>
    </w:p>
    <w:p w14:paraId="45734BDE" w14:textId="1E917FCB" w:rsidR="00C15468" w:rsidRDefault="00C15468" w:rsidP="004D36DA">
      <w:r>
        <w:t>A coordinated entry system standardizes and coordinates the way households experiencing homelessness across the community are assessed for and referred to the housing and services that they need for housing stability.</w:t>
      </w:r>
    </w:p>
    <w:p w14:paraId="4EE0594D" w14:textId="65F1071B" w:rsidR="00C15468" w:rsidRDefault="00C15468" w:rsidP="00C15468">
      <w:pPr>
        <w:pStyle w:val="Heading3"/>
      </w:pPr>
      <w:r>
        <w:t>Diversion</w:t>
      </w:r>
    </w:p>
    <w:p w14:paraId="6AAA80FB" w14:textId="0A7A5E8F" w:rsidR="00C15468" w:rsidRDefault="00C15468" w:rsidP="004D36DA">
      <w:r>
        <w:t>Diversion is a strategy intending to divert households from the Homeless Crisis Response System. It does so by helping them, through a Housing Solutions Conversation (see below), identify immediate alternate housing arrangements, and if necessary, connect with services and financial assistance to help them return to permanent housing. Diversion is implemented within the coordinated entry system</w:t>
      </w:r>
    </w:p>
    <w:p w14:paraId="2E9ED85B" w14:textId="1BA40488" w:rsidR="00C15468" w:rsidRDefault="00C15468" w:rsidP="00C15468">
      <w:pPr>
        <w:pStyle w:val="Heading3"/>
      </w:pPr>
      <w:r>
        <w:t>Homeless Management Information System</w:t>
      </w:r>
    </w:p>
    <w:p w14:paraId="7E4EA427" w14:textId="588BDF53" w:rsidR="00C15468" w:rsidRDefault="00C15468" w:rsidP="00C15468">
      <w:r>
        <w:t>An information system designated by the Continuum of Care Committee to comply with requirements prescribed by HUD. This system stores client information about persons who access homeless services in a Continuum of Care, and is a core source of data on the population of people experiencing homelessness who engage with Coordinated Entry.</w:t>
      </w:r>
    </w:p>
    <w:p w14:paraId="090348F3" w14:textId="09C6BA46" w:rsidR="00C15468" w:rsidRDefault="00C15468" w:rsidP="00C15468">
      <w:pPr>
        <w:pStyle w:val="Heading3"/>
      </w:pPr>
      <w:r>
        <w:t>Housing Solutions Conversation</w:t>
      </w:r>
    </w:p>
    <w:p w14:paraId="27E4BA11" w14:textId="4B28E448" w:rsidR="00C15468" w:rsidRDefault="00C15468" w:rsidP="00C15468">
      <w:r>
        <w:t>This short-term problem-solving technique, the core tactic for Diversion (see above), meets a housing crisis head on with the creativity and resources of the person experiencing the crisis. By helping them to leverage their natural resources—such as their family, friends, or faith communities—people can find no-cost or low-cost housing solutions at a critical moment. Once the issues are identified, their own solution can sometimes be paired with short-term rental assistance, a one-time bill payment, or help finding a job or addressing health and safety needs, providing support to help them maintain their current housing.</w:t>
      </w:r>
    </w:p>
    <w:p w14:paraId="427EB96C" w14:textId="77777777" w:rsidR="00C15468" w:rsidRDefault="00C15468" w:rsidP="00C15468">
      <w:pPr>
        <w:pStyle w:val="Heading3"/>
      </w:pPr>
      <w:r>
        <w:t>Literally Homeless</w:t>
      </w:r>
    </w:p>
    <w:p w14:paraId="129C4BDD" w14:textId="77777777" w:rsidR="00C15468" w:rsidRDefault="00C15468" w:rsidP="00C15468">
      <w:r w:rsidRPr="00C15468">
        <w:t>A person who is literally homeless does not have a fixed nighttime residence and instead might sleep overnight in a temporary shelter or place not meant for human habitation.</w:t>
      </w:r>
    </w:p>
    <w:p w14:paraId="01CF5006" w14:textId="2EC9D64E" w:rsidR="00C15468" w:rsidRDefault="00C15468" w:rsidP="00C15468">
      <w:pPr>
        <w:pStyle w:val="Heading3"/>
      </w:pPr>
      <w:r>
        <w:t>McKinney-Vento Homeless Assistance Act</w:t>
      </w:r>
    </w:p>
    <w:p w14:paraId="102F3C1D" w14:textId="0CF542AF" w:rsidR="00C15468" w:rsidRDefault="00C15468" w:rsidP="00C15468">
      <w:r>
        <w:t xml:space="preserve">The federal McKinney-Vento Act more broadly defines homelessness in an effort to provide protections and supports for students living in a variety of unstable housing situations: Homeless students are defined </w:t>
      </w:r>
      <w:r>
        <w:lastRenderedPageBreak/>
        <w:t>as those who lack “a fixed, regular, and adequate nighttime residence,” and includes those that who are living in doubled up situations.</w:t>
      </w:r>
    </w:p>
    <w:p w14:paraId="3DCAF6F4" w14:textId="77777777" w:rsidR="0033683D" w:rsidRDefault="0033683D" w:rsidP="0033683D">
      <w:pPr>
        <w:pStyle w:val="Heading3"/>
      </w:pPr>
      <w:r>
        <w:t>Medical Respite</w:t>
      </w:r>
    </w:p>
    <w:p w14:paraId="380BF536" w14:textId="3EB7B202" w:rsidR="0033683D" w:rsidRDefault="0033683D" w:rsidP="00C15468">
      <w:r>
        <w:t>A shelter model providing additional medical support to medically fragile clients.</w:t>
      </w:r>
    </w:p>
    <w:p w14:paraId="6D0CB8C6" w14:textId="045E0262" w:rsidR="00C15468" w:rsidRDefault="00C15468" w:rsidP="00C15468">
      <w:pPr>
        <w:pStyle w:val="Heading3"/>
      </w:pPr>
      <w:r>
        <w:t>Permanent Supportive Housing</w:t>
      </w:r>
    </w:p>
    <w:p w14:paraId="1A1A64C7" w14:textId="0FC4B00A" w:rsidR="00C15468" w:rsidRDefault="00C15468" w:rsidP="00C15468">
      <w:r>
        <w:t>Permanent Supportive Housing is long-term housing that provides supportive services for low income or homeless people with disabling conditions. This type of supportive housing enables special needs populations to live as independently as possible in a permanent setting. Supportive services may be provided by the organization managing the housing or coordinated by the housing provider, and provided by other public or private service agencies.</w:t>
      </w:r>
    </w:p>
    <w:p w14:paraId="07A2388B" w14:textId="4E40E9AB" w:rsidR="00C15468" w:rsidRDefault="00C15468" w:rsidP="00C15468">
      <w:pPr>
        <w:pStyle w:val="Heading3"/>
      </w:pPr>
      <w:r>
        <w:t>Point in Time County</w:t>
      </w:r>
    </w:p>
    <w:p w14:paraId="2B512315" w14:textId="50085650" w:rsidR="00C15468" w:rsidRDefault="00C15468" w:rsidP="00C15468">
      <w:r>
        <w:t>The annual count of sheltered and unsheltered homeless persons on a single night, which is conducted in Pierce County in January</w:t>
      </w:r>
    </w:p>
    <w:p w14:paraId="6AE41426" w14:textId="312FFA7C" w:rsidR="00C15468" w:rsidRDefault="00C15468" w:rsidP="00C15468">
      <w:pPr>
        <w:pStyle w:val="Heading3"/>
      </w:pPr>
      <w:r>
        <w:t>Rapid Rehousing</w:t>
      </w:r>
    </w:p>
    <w:p w14:paraId="18A9375F" w14:textId="728CE6BC" w:rsidR="00C15468" w:rsidRDefault="00C15468" w:rsidP="00C15468">
      <w:r>
        <w:t>Services and supports designed to help persons experiencing homelessness move as quickly as possible into permanent housing with time-limited financial assistance.</w:t>
      </w:r>
    </w:p>
    <w:p w14:paraId="227C9C28" w14:textId="0010CB15" w:rsidR="00C15468" w:rsidRDefault="00C15468" w:rsidP="00C15468">
      <w:pPr>
        <w:pStyle w:val="Heading3"/>
      </w:pPr>
      <w:r>
        <w:t>Safe Encampment</w:t>
      </w:r>
    </w:p>
    <w:p w14:paraId="02911486" w14:textId="04871545" w:rsidR="00C15468" w:rsidRDefault="00C15468" w:rsidP="00C15468">
      <w:r>
        <w:t xml:space="preserve">A shelter model where clients stay in tents </w:t>
      </w:r>
      <w:r w:rsidR="0033683D">
        <w:t>in an encampment setting with hygiene facilities. Staffing can range from self-management models to 24x7 staffing with security and case management.</w:t>
      </w:r>
    </w:p>
    <w:p w14:paraId="4D47B62F" w14:textId="073E71BF" w:rsidR="0033683D" w:rsidRDefault="0033683D" w:rsidP="0033683D">
      <w:pPr>
        <w:pStyle w:val="Heading3"/>
      </w:pPr>
      <w:r>
        <w:t>Safe Parking</w:t>
      </w:r>
    </w:p>
    <w:p w14:paraId="019E71A0" w14:textId="39A54498" w:rsidR="0033683D" w:rsidRPr="0033683D" w:rsidRDefault="0033683D" w:rsidP="0033683D">
      <w:r>
        <w:t>A shelter model where clients stay in their cars in a parking lot setting with hygiene facilities. Clients typically only stay during the night, but some sites run 24x7. Sites are typically self-managed with some case management.</w:t>
      </w:r>
    </w:p>
    <w:p w14:paraId="7733D304" w14:textId="7C644B04" w:rsidR="006C22C8" w:rsidRDefault="00C15468" w:rsidP="00C15468">
      <w:pPr>
        <w:pStyle w:val="Heading3"/>
      </w:pPr>
      <w:r>
        <w:t>Shelter</w:t>
      </w:r>
    </w:p>
    <w:p w14:paraId="449C30D0" w14:textId="441923E5" w:rsidR="00C15468" w:rsidRDefault="00C15468" w:rsidP="004D36DA">
      <w:r>
        <w:t xml:space="preserve">Shelter includes any facility with the primary purpose of providing temporary shelter for all people experiencing homelessness or specific subpopulations. </w:t>
      </w:r>
    </w:p>
    <w:p w14:paraId="1382E8A1" w14:textId="4725779A" w:rsidR="0033683D" w:rsidRDefault="0033683D" w:rsidP="0033683D">
      <w:pPr>
        <w:pStyle w:val="Heading3"/>
      </w:pPr>
      <w:r>
        <w:t>Shelter Generalist</w:t>
      </w:r>
    </w:p>
    <w:p w14:paraId="036A17B4" w14:textId="01426196" w:rsidR="0033683D" w:rsidRPr="0033683D" w:rsidRDefault="0033683D" w:rsidP="0033683D">
      <w:r>
        <w:t>A staffing role providing a variety of operational supports at a site, often including security, site cleanup, client interactions, and coordinating meals.</w:t>
      </w:r>
    </w:p>
    <w:p w14:paraId="2B1F657D" w14:textId="6E34DC5E" w:rsidR="00C15468" w:rsidRDefault="00C15468" w:rsidP="00C15468">
      <w:pPr>
        <w:pStyle w:val="Heading3"/>
      </w:pPr>
      <w:r>
        <w:t>Transitional housing</w:t>
      </w:r>
    </w:p>
    <w:p w14:paraId="7CF6E174" w14:textId="5B376949" w:rsidR="00C15468" w:rsidRDefault="00C15468" w:rsidP="004D36DA">
      <w:r>
        <w:t>Temporary housing and supportive services for up to 24 months that serves households before transitioning into permanent housing.</w:t>
      </w:r>
    </w:p>
    <w:p w14:paraId="547720ED" w14:textId="6BF9625C" w:rsidR="0033683D" w:rsidRPr="0033683D" w:rsidRDefault="0033683D" w:rsidP="0033683D"/>
    <w:p w14:paraId="302AB399" w14:textId="77777777" w:rsidR="0033683D" w:rsidRPr="0033683D" w:rsidRDefault="0033683D" w:rsidP="0033683D"/>
    <w:p w14:paraId="3CF32525" w14:textId="77777777" w:rsidR="00FC15DC" w:rsidRPr="004D36DA" w:rsidRDefault="00FC15DC" w:rsidP="004D36DA"/>
    <w:p w14:paraId="173DB0D0" w14:textId="77777777" w:rsidR="00620E31" w:rsidRPr="003127A0" w:rsidRDefault="00620E31" w:rsidP="003127A0"/>
    <w:sectPr w:rsidR="00620E31" w:rsidRPr="003127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0DB6A" w14:textId="77777777" w:rsidR="00FF50E0" w:rsidRDefault="00FF50E0" w:rsidP="00500900">
      <w:pPr>
        <w:spacing w:after="0" w:line="240" w:lineRule="auto"/>
      </w:pPr>
      <w:r>
        <w:separator/>
      </w:r>
    </w:p>
  </w:endnote>
  <w:endnote w:type="continuationSeparator" w:id="0">
    <w:p w14:paraId="03928333" w14:textId="77777777" w:rsidR="00FF50E0" w:rsidRDefault="00FF50E0" w:rsidP="0050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468B2" w14:textId="6FCAAA50" w:rsidR="00FF50E0" w:rsidRDefault="00FF50E0">
    <w:pPr>
      <w:pStyle w:val="Footer"/>
    </w:pPr>
    <w:r>
      <w:t>Version 1.0</w:t>
    </w:r>
    <w:r>
      <w:ptab w:relativeTo="margin" w:alignment="center" w:leader="none"/>
    </w:r>
    <w:r>
      <w:t>Comprehensive Plan to End Homelessness – Shelter Plan</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4D8C7" w14:textId="77777777" w:rsidR="00FF50E0" w:rsidRDefault="00FF50E0" w:rsidP="00500900">
      <w:pPr>
        <w:spacing w:after="0" w:line="240" w:lineRule="auto"/>
      </w:pPr>
      <w:r>
        <w:separator/>
      </w:r>
    </w:p>
  </w:footnote>
  <w:footnote w:type="continuationSeparator" w:id="0">
    <w:p w14:paraId="0788D066" w14:textId="77777777" w:rsidR="00FF50E0" w:rsidRDefault="00FF50E0" w:rsidP="0050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7DDA1" w14:textId="64FD7AB6" w:rsidR="00FF50E0" w:rsidRDefault="00365507" w:rsidP="00500900">
    <w:pPr>
      <w:pStyle w:val="Header"/>
    </w:pPr>
    <w:sdt>
      <w:sdtPr>
        <w:id w:val="871420186"/>
        <w:docPartObj>
          <w:docPartGallery w:val="Watermarks"/>
          <w:docPartUnique/>
        </w:docPartObj>
      </w:sdtPr>
      <w:sdtEndPr/>
      <w:sdtContent>
        <w:r>
          <w:rPr>
            <w:noProof/>
          </w:rPr>
          <w:pict w14:anchorId="0ED43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F50E0">
      <w:rPr>
        <w:noProof/>
      </w:rPr>
      <w:drawing>
        <wp:inline distT="0" distB="0" distL="0" distR="0" wp14:anchorId="7804F99E" wp14:editId="71E9102A">
          <wp:extent cx="1811358" cy="6156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811358" cy="615696"/>
                  </a:xfrm>
                  <a:prstGeom prst="rect">
                    <a:avLst/>
                  </a:prstGeom>
                </pic:spPr>
              </pic:pic>
            </a:graphicData>
          </a:graphic>
        </wp:inline>
      </w:drawing>
    </w:r>
  </w:p>
  <w:p w14:paraId="6B598669" w14:textId="77777777" w:rsidR="008353B8" w:rsidRPr="00500900" w:rsidRDefault="008353B8" w:rsidP="00500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20175"/>
    <w:multiLevelType w:val="hybridMultilevel"/>
    <w:tmpl w:val="5192D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455A6"/>
    <w:multiLevelType w:val="hybridMultilevel"/>
    <w:tmpl w:val="566CBF84"/>
    <w:lvl w:ilvl="0" w:tplc="0409000F">
      <w:start w:val="1"/>
      <w:numFmt w:val="decimal"/>
      <w:lvlText w:val="%1."/>
      <w:lvlJc w:val="left"/>
      <w:pPr>
        <w:ind w:left="720" w:hanging="360"/>
      </w:pPr>
      <w:rPr>
        <w:rFonts w:hint="default"/>
      </w:rPr>
    </w:lvl>
    <w:lvl w:ilvl="1" w:tplc="1A12AA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53826"/>
    <w:multiLevelType w:val="hybridMultilevel"/>
    <w:tmpl w:val="B356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66823"/>
    <w:multiLevelType w:val="hybridMultilevel"/>
    <w:tmpl w:val="386281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62ABB"/>
    <w:multiLevelType w:val="hybridMultilevel"/>
    <w:tmpl w:val="EEFE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FD3D08"/>
    <w:multiLevelType w:val="hybridMultilevel"/>
    <w:tmpl w:val="566CBF84"/>
    <w:lvl w:ilvl="0" w:tplc="0409000F">
      <w:start w:val="1"/>
      <w:numFmt w:val="decimal"/>
      <w:lvlText w:val="%1."/>
      <w:lvlJc w:val="left"/>
      <w:pPr>
        <w:ind w:left="720" w:hanging="360"/>
      </w:pPr>
      <w:rPr>
        <w:rFonts w:hint="default"/>
      </w:rPr>
    </w:lvl>
    <w:lvl w:ilvl="1" w:tplc="1A12AA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A6F27"/>
    <w:multiLevelType w:val="hybridMultilevel"/>
    <w:tmpl w:val="D980B0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B135F"/>
    <w:multiLevelType w:val="hybridMultilevel"/>
    <w:tmpl w:val="C1AA2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3F7C36"/>
    <w:multiLevelType w:val="hybridMultilevel"/>
    <w:tmpl w:val="2B64E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5D2DEC"/>
    <w:multiLevelType w:val="hybridMultilevel"/>
    <w:tmpl w:val="D708FD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62F75"/>
    <w:multiLevelType w:val="hybridMultilevel"/>
    <w:tmpl w:val="71121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7"/>
  </w:num>
  <w:num w:numId="5">
    <w:abstractNumId w:val="9"/>
  </w:num>
  <w:num w:numId="6">
    <w:abstractNumId w:val="0"/>
  </w:num>
  <w:num w:numId="7">
    <w:abstractNumId w:val="8"/>
  </w:num>
  <w:num w:numId="8">
    <w:abstractNumId w:val="3"/>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67"/>
    <w:rsid w:val="00010903"/>
    <w:rsid w:val="00046993"/>
    <w:rsid w:val="000557C2"/>
    <w:rsid w:val="0009265C"/>
    <w:rsid w:val="00092763"/>
    <w:rsid w:val="000C0DE1"/>
    <w:rsid w:val="000E7EC3"/>
    <w:rsid w:val="00122A74"/>
    <w:rsid w:val="001A13F3"/>
    <w:rsid w:val="0028409B"/>
    <w:rsid w:val="003127A0"/>
    <w:rsid w:val="00312EB2"/>
    <w:rsid w:val="0033683D"/>
    <w:rsid w:val="00365507"/>
    <w:rsid w:val="003A6004"/>
    <w:rsid w:val="003C7241"/>
    <w:rsid w:val="004226D5"/>
    <w:rsid w:val="00460536"/>
    <w:rsid w:val="004740DB"/>
    <w:rsid w:val="00477D6B"/>
    <w:rsid w:val="004B121D"/>
    <w:rsid w:val="004B46D0"/>
    <w:rsid w:val="004B4D65"/>
    <w:rsid w:val="004D36DA"/>
    <w:rsid w:val="00500900"/>
    <w:rsid w:val="00595035"/>
    <w:rsid w:val="005A3257"/>
    <w:rsid w:val="005F0D5A"/>
    <w:rsid w:val="005F100C"/>
    <w:rsid w:val="00620E31"/>
    <w:rsid w:val="00631269"/>
    <w:rsid w:val="00633C57"/>
    <w:rsid w:val="00644115"/>
    <w:rsid w:val="0064788E"/>
    <w:rsid w:val="0065303E"/>
    <w:rsid w:val="00670CB0"/>
    <w:rsid w:val="006C22C8"/>
    <w:rsid w:val="007960FB"/>
    <w:rsid w:val="00822F61"/>
    <w:rsid w:val="008353B8"/>
    <w:rsid w:val="00840C87"/>
    <w:rsid w:val="00856507"/>
    <w:rsid w:val="008731A3"/>
    <w:rsid w:val="008A7425"/>
    <w:rsid w:val="008E0E5B"/>
    <w:rsid w:val="00933CB3"/>
    <w:rsid w:val="0097136A"/>
    <w:rsid w:val="00A36352"/>
    <w:rsid w:val="00B40E1E"/>
    <w:rsid w:val="00B539B6"/>
    <w:rsid w:val="00C15468"/>
    <w:rsid w:val="00C15B29"/>
    <w:rsid w:val="00C64667"/>
    <w:rsid w:val="00C91E42"/>
    <w:rsid w:val="00CA2537"/>
    <w:rsid w:val="00CE556D"/>
    <w:rsid w:val="00DB7275"/>
    <w:rsid w:val="00DD424E"/>
    <w:rsid w:val="00DD7B59"/>
    <w:rsid w:val="00DF58BD"/>
    <w:rsid w:val="00DF7D40"/>
    <w:rsid w:val="00E21D02"/>
    <w:rsid w:val="00E575A7"/>
    <w:rsid w:val="00E833BB"/>
    <w:rsid w:val="00EA2DD8"/>
    <w:rsid w:val="00F2028C"/>
    <w:rsid w:val="00F73EED"/>
    <w:rsid w:val="00F8395B"/>
    <w:rsid w:val="00F8632F"/>
    <w:rsid w:val="00FA27CF"/>
    <w:rsid w:val="00FC15DC"/>
    <w:rsid w:val="00FF33DB"/>
    <w:rsid w:val="00FF44E5"/>
    <w:rsid w:val="00FF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583C19"/>
  <w15:chartTrackingRefBased/>
  <w15:docId w15:val="{9CCE9D66-E251-4C92-9433-5CD0404D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8BD"/>
  </w:style>
  <w:style w:type="paragraph" w:styleId="Heading1">
    <w:name w:val="heading 1"/>
    <w:basedOn w:val="Normal"/>
    <w:next w:val="Normal"/>
    <w:link w:val="Heading1Char"/>
    <w:uiPriority w:val="9"/>
    <w:qFormat/>
    <w:rsid w:val="00DF58B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F58B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F58BD"/>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DF58BD"/>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DF58BD"/>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F58BD"/>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F58BD"/>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F58BD"/>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F58BD"/>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B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F58BD"/>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CE556D"/>
    <w:rPr>
      <w:color w:val="0563C1" w:themeColor="hyperlink"/>
      <w:u w:val="single"/>
    </w:rPr>
  </w:style>
  <w:style w:type="character" w:styleId="UnresolvedMention">
    <w:name w:val="Unresolved Mention"/>
    <w:basedOn w:val="DefaultParagraphFont"/>
    <w:uiPriority w:val="99"/>
    <w:semiHidden/>
    <w:unhideWhenUsed/>
    <w:rsid w:val="00CE556D"/>
    <w:rPr>
      <w:color w:val="605E5C"/>
      <w:shd w:val="clear" w:color="auto" w:fill="E1DFDD"/>
    </w:rPr>
  </w:style>
  <w:style w:type="paragraph" w:customStyle="1" w:styleId="Default">
    <w:name w:val="Default"/>
    <w:rsid w:val="0028409B"/>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DF58BD"/>
    <w:rPr>
      <w:rFonts w:asciiTheme="majorHAnsi" w:eastAsiaTheme="majorEastAsia" w:hAnsiTheme="majorHAnsi" w:cstheme="majorBidi"/>
      <w:spacing w:val="4"/>
      <w:sz w:val="24"/>
      <w:szCs w:val="24"/>
    </w:rPr>
  </w:style>
  <w:style w:type="table" w:styleId="TableGrid">
    <w:name w:val="Table Grid"/>
    <w:basedOn w:val="TableNormal"/>
    <w:uiPriority w:val="39"/>
    <w:rsid w:val="00F86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004"/>
    <w:pPr>
      <w:ind w:left="720"/>
      <w:contextualSpacing/>
    </w:pPr>
  </w:style>
  <w:style w:type="character" w:customStyle="1" w:styleId="Heading4Char">
    <w:name w:val="Heading 4 Char"/>
    <w:basedOn w:val="DefaultParagraphFont"/>
    <w:link w:val="Heading4"/>
    <w:uiPriority w:val="9"/>
    <w:rsid w:val="00DF58BD"/>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DF58BD"/>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F58BD"/>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F58BD"/>
    <w:rPr>
      <w:i/>
      <w:iCs/>
    </w:rPr>
  </w:style>
  <w:style w:type="character" w:customStyle="1" w:styleId="Heading8Char">
    <w:name w:val="Heading 8 Char"/>
    <w:basedOn w:val="DefaultParagraphFont"/>
    <w:link w:val="Heading8"/>
    <w:uiPriority w:val="9"/>
    <w:semiHidden/>
    <w:rsid w:val="00DF58BD"/>
    <w:rPr>
      <w:b/>
      <w:bCs/>
    </w:rPr>
  </w:style>
  <w:style w:type="character" w:customStyle="1" w:styleId="Heading9Char">
    <w:name w:val="Heading 9 Char"/>
    <w:basedOn w:val="DefaultParagraphFont"/>
    <w:link w:val="Heading9"/>
    <w:uiPriority w:val="9"/>
    <w:semiHidden/>
    <w:rsid w:val="00DF58BD"/>
    <w:rPr>
      <w:i/>
      <w:iCs/>
    </w:rPr>
  </w:style>
  <w:style w:type="paragraph" w:styleId="Caption">
    <w:name w:val="caption"/>
    <w:basedOn w:val="Normal"/>
    <w:next w:val="Normal"/>
    <w:uiPriority w:val="35"/>
    <w:semiHidden/>
    <w:unhideWhenUsed/>
    <w:qFormat/>
    <w:rsid w:val="00DF58BD"/>
    <w:rPr>
      <w:b/>
      <w:bCs/>
      <w:sz w:val="18"/>
      <w:szCs w:val="18"/>
    </w:rPr>
  </w:style>
  <w:style w:type="paragraph" w:styleId="Title">
    <w:name w:val="Title"/>
    <w:basedOn w:val="Normal"/>
    <w:next w:val="Normal"/>
    <w:link w:val="TitleChar"/>
    <w:uiPriority w:val="10"/>
    <w:qFormat/>
    <w:rsid w:val="00DF58B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F58BD"/>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F58BD"/>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F58BD"/>
    <w:rPr>
      <w:rFonts w:asciiTheme="majorHAnsi" w:eastAsiaTheme="majorEastAsia" w:hAnsiTheme="majorHAnsi" w:cstheme="majorBidi"/>
      <w:sz w:val="24"/>
      <w:szCs w:val="24"/>
    </w:rPr>
  </w:style>
  <w:style w:type="character" w:styleId="Strong">
    <w:name w:val="Strong"/>
    <w:basedOn w:val="DefaultParagraphFont"/>
    <w:uiPriority w:val="22"/>
    <w:qFormat/>
    <w:rsid w:val="00DF58BD"/>
    <w:rPr>
      <w:b/>
      <w:bCs/>
      <w:color w:val="auto"/>
    </w:rPr>
  </w:style>
  <w:style w:type="character" w:styleId="Emphasis">
    <w:name w:val="Emphasis"/>
    <w:basedOn w:val="DefaultParagraphFont"/>
    <w:uiPriority w:val="20"/>
    <w:qFormat/>
    <w:rsid w:val="00DF58BD"/>
    <w:rPr>
      <w:i/>
      <w:iCs/>
      <w:color w:val="auto"/>
    </w:rPr>
  </w:style>
  <w:style w:type="paragraph" w:styleId="NoSpacing">
    <w:name w:val="No Spacing"/>
    <w:uiPriority w:val="1"/>
    <w:qFormat/>
    <w:rsid w:val="00DF58BD"/>
    <w:pPr>
      <w:spacing w:after="0" w:line="240" w:lineRule="auto"/>
    </w:pPr>
  </w:style>
  <w:style w:type="paragraph" w:styleId="Quote">
    <w:name w:val="Quote"/>
    <w:basedOn w:val="Normal"/>
    <w:next w:val="Normal"/>
    <w:link w:val="QuoteChar"/>
    <w:uiPriority w:val="29"/>
    <w:qFormat/>
    <w:rsid w:val="00DF58B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F58BD"/>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F58B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F58BD"/>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F58BD"/>
    <w:rPr>
      <w:i/>
      <w:iCs/>
      <w:color w:val="auto"/>
    </w:rPr>
  </w:style>
  <w:style w:type="character" w:styleId="IntenseEmphasis">
    <w:name w:val="Intense Emphasis"/>
    <w:basedOn w:val="DefaultParagraphFont"/>
    <w:uiPriority w:val="21"/>
    <w:qFormat/>
    <w:rsid w:val="00DF58BD"/>
    <w:rPr>
      <w:b/>
      <w:bCs/>
      <w:i/>
      <w:iCs/>
      <w:color w:val="auto"/>
    </w:rPr>
  </w:style>
  <w:style w:type="character" w:styleId="SubtleReference">
    <w:name w:val="Subtle Reference"/>
    <w:basedOn w:val="DefaultParagraphFont"/>
    <w:uiPriority w:val="31"/>
    <w:qFormat/>
    <w:rsid w:val="00DF58BD"/>
    <w:rPr>
      <w:smallCaps/>
      <w:color w:val="auto"/>
      <w:u w:val="single" w:color="7F7F7F" w:themeColor="text1" w:themeTint="80"/>
    </w:rPr>
  </w:style>
  <w:style w:type="character" w:styleId="IntenseReference">
    <w:name w:val="Intense Reference"/>
    <w:basedOn w:val="DefaultParagraphFont"/>
    <w:uiPriority w:val="32"/>
    <w:qFormat/>
    <w:rsid w:val="00DF58BD"/>
    <w:rPr>
      <w:b/>
      <w:bCs/>
      <w:smallCaps/>
      <w:color w:val="auto"/>
      <w:u w:val="single"/>
    </w:rPr>
  </w:style>
  <w:style w:type="character" w:styleId="BookTitle">
    <w:name w:val="Book Title"/>
    <w:basedOn w:val="DefaultParagraphFont"/>
    <w:uiPriority w:val="33"/>
    <w:qFormat/>
    <w:rsid w:val="00DF58BD"/>
    <w:rPr>
      <w:b/>
      <w:bCs/>
      <w:smallCaps/>
      <w:color w:val="auto"/>
    </w:rPr>
  </w:style>
  <w:style w:type="paragraph" w:styleId="TOCHeading">
    <w:name w:val="TOC Heading"/>
    <w:basedOn w:val="Heading1"/>
    <w:next w:val="Normal"/>
    <w:uiPriority w:val="39"/>
    <w:unhideWhenUsed/>
    <w:qFormat/>
    <w:rsid w:val="00DF58BD"/>
    <w:pPr>
      <w:outlineLvl w:val="9"/>
    </w:pPr>
  </w:style>
  <w:style w:type="paragraph" w:styleId="Header">
    <w:name w:val="header"/>
    <w:basedOn w:val="Normal"/>
    <w:link w:val="HeaderChar"/>
    <w:uiPriority w:val="99"/>
    <w:unhideWhenUsed/>
    <w:rsid w:val="00500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900"/>
  </w:style>
  <w:style w:type="paragraph" w:styleId="Footer">
    <w:name w:val="footer"/>
    <w:basedOn w:val="Normal"/>
    <w:link w:val="FooterChar"/>
    <w:uiPriority w:val="99"/>
    <w:unhideWhenUsed/>
    <w:rsid w:val="00500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900"/>
  </w:style>
  <w:style w:type="paragraph" w:styleId="TOC1">
    <w:name w:val="toc 1"/>
    <w:basedOn w:val="Normal"/>
    <w:next w:val="Normal"/>
    <w:autoRedefine/>
    <w:uiPriority w:val="39"/>
    <w:unhideWhenUsed/>
    <w:rsid w:val="00C91E42"/>
    <w:pPr>
      <w:spacing w:after="100"/>
    </w:pPr>
  </w:style>
  <w:style w:type="paragraph" w:styleId="TOC2">
    <w:name w:val="toc 2"/>
    <w:basedOn w:val="Normal"/>
    <w:next w:val="Normal"/>
    <w:autoRedefine/>
    <w:uiPriority w:val="39"/>
    <w:unhideWhenUsed/>
    <w:rsid w:val="00C91E42"/>
    <w:pPr>
      <w:spacing w:after="100"/>
      <w:ind w:left="220"/>
    </w:pPr>
  </w:style>
  <w:style w:type="paragraph" w:styleId="TOC3">
    <w:name w:val="toc 3"/>
    <w:basedOn w:val="Normal"/>
    <w:next w:val="Normal"/>
    <w:autoRedefine/>
    <w:uiPriority w:val="39"/>
    <w:unhideWhenUsed/>
    <w:rsid w:val="00C91E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469672">
      <w:bodyDiv w:val="1"/>
      <w:marLeft w:val="0"/>
      <w:marRight w:val="0"/>
      <w:marTop w:val="0"/>
      <w:marBottom w:val="0"/>
      <w:divBdr>
        <w:top w:val="none" w:sz="0" w:space="0" w:color="auto"/>
        <w:left w:val="none" w:sz="0" w:space="0" w:color="auto"/>
        <w:bottom w:val="none" w:sz="0" w:space="0" w:color="auto"/>
        <w:right w:val="none" w:sz="0" w:space="0" w:color="auto"/>
      </w:divBdr>
      <w:divsChild>
        <w:div w:id="751849580">
          <w:marLeft w:val="0"/>
          <w:marRight w:val="0"/>
          <w:marTop w:val="0"/>
          <w:marBottom w:val="0"/>
          <w:divBdr>
            <w:top w:val="none" w:sz="0" w:space="0" w:color="auto"/>
            <w:left w:val="none" w:sz="0" w:space="0" w:color="auto"/>
            <w:bottom w:val="none" w:sz="0" w:space="0" w:color="auto"/>
            <w:right w:val="none" w:sz="0" w:space="0" w:color="auto"/>
          </w:divBdr>
          <w:divsChild>
            <w:div w:id="871379711">
              <w:marLeft w:val="0"/>
              <w:marRight w:val="0"/>
              <w:marTop w:val="0"/>
              <w:marBottom w:val="0"/>
              <w:divBdr>
                <w:top w:val="none" w:sz="0" w:space="0" w:color="auto"/>
                <w:left w:val="none" w:sz="0" w:space="0" w:color="auto"/>
                <w:bottom w:val="none" w:sz="0" w:space="0" w:color="auto"/>
                <w:right w:val="none" w:sz="0" w:space="0" w:color="auto"/>
              </w:divBdr>
            </w:div>
            <w:div w:id="879782379">
              <w:marLeft w:val="0"/>
              <w:marRight w:val="0"/>
              <w:marTop w:val="0"/>
              <w:marBottom w:val="0"/>
              <w:divBdr>
                <w:top w:val="none" w:sz="0" w:space="0" w:color="auto"/>
                <w:left w:val="none" w:sz="0" w:space="0" w:color="auto"/>
                <w:bottom w:val="none" w:sz="0" w:space="0" w:color="auto"/>
                <w:right w:val="none" w:sz="0" w:space="0" w:color="auto"/>
              </w:divBdr>
            </w:div>
            <w:div w:id="939334538">
              <w:marLeft w:val="0"/>
              <w:marRight w:val="0"/>
              <w:marTop w:val="0"/>
              <w:marBottom w:val="0"/>
              <w:divBdr>
                <w:top w:val="none" w:sz="0" w:space="0" w:color="auto"/>
                <w:left w:val="none" w:sz="0" w:space="0" w:color="auto"/>
                <w:bottom w:val="none" w:sz="0" w:space="0" w:color="auto"/>
                <w:right w:val="none" w:sz="0" w:space="0" w:color="auto"/>
              </w:divBdr>
            </w:div>
            <w:div w:id="1423916478">
              <w:marLeft w:val="0"/>
              <w:marRight w:val="0"/>
              <w:marTop w:val="240"/>
              <w:marBottom w:val="240"/>
              <w:divBdr>
                <w:top w:val="none" w:sz="0" w:space="0" w:color="FFFFFF"/>
                <w:left w:val="none" w:sz="0" w:space="0" w:color="auto"/>
                <w:bottom w:val="single" w:sz="6" w:space="0" w:color="E9EBED"/>
                <w:right w:val="none" w:sz="0" w:space="0" w:color="2C3E50"/>
              </w:divBdr>
              <w:divsChild>
                <w:div w:id="489563392">
                  <w:marLeft w:val="0"/>
                  <w:marRight w:val="0"/>
                  <w:marTop w:val="0"/>
                  <w:marBottom w:val="0"/>
                  <w:divBdr>
                    <w:top w:val="none" w:sz="0" w:space="0" w:color="auto"/>
                    <w:left w:val="none" w:sz="0" w:space="0" w:color="auto"/>
                    <w:bottom w:val="none" w:sz="0" w:space="0" w:color="auto"/>
                    <w:right w:val="none" w:sz="0" w:space="0" w:color="auto"/>
                  </w:divBdr>
                </w:div>
                <w:div w:id="1677420019">
                  <w:marLeft w:val="0"/>
                  <w:marRight w:val="0"/>
                  <w:marTop w:val="0"/>
                  <w:marBottom w:val="0"/>
                  <w:divBdr>
                    <w:top w:val="none" w:sz="0" w:space="0" w:color="auto"/>
                    <w:left w:val="none" w:sz="0" w:space="0" w:color="auto"/>
                    <w:bottom w:val="none" w:sz="0" w:space="0" w:color="auto"/>
                    <w:right w:val="none" w:sz="0" w:space="0" w:color="auto"/>
                  </w:divBdr>
                  <w:divsChild>
                    <w:div w:id="698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296">
              <w:marLeft w:val="0"/>
              <w:marRight w:val="0"/>
              <w:marTop w:val="240"/>
              <w:marBottom w:val="240"/>
              <w:divBdr>
                <w:top w:val="none" w:sz="0" w:space="0" w:color="FFFFFF"/>
                <w:left w:val="none" w:sz="0" w:space="0" w:color="auto"/>
                <w:bottom w:val="single" w:sz="6" w:space="0" w:color="E9EBED"/>
                <w:right w:val="none" w:sz="0" w:space="0" w:color="2C3E50"/>
              </w:divBdr>
              <w:divsChild>
                <w:div w:id="1012025344">
                  <w:marLeft w:val="0"/>
                  <w:marRight w:val="0"/>
                  <w:marTop w:val="0"/>
                  <w:marBottom w:val="0"/>
                  <w:divBdr>
                    <w:top w:val="none" w:sz="0" w:space="0" w:color="auto"/>
                    <w:left w:val="none" w:sz="0" w:space="0" w:color="auto"/>
                    <w:bottom w:val="none" w:sz="0" w:space="0" w:color="auto"/>
                    <w:right w:val="none" w:sz="0" w:space="0" w:color="auto"/>
                  </w:divBdr>
                </w:div>
                <w:div w:id="1513455066">
                  <w:marLeft w:val="0"/>
                  <w:marRight w:val="0"/>
                  <w:marTop w:val="0"/>
                  <w:marBottom w:val="0"/>
                  <w:divBdr>
                    <w:top w:val="none" w:sz="0" w:space="0" w:color="auto"/>
                    <w:left w:val="none" w:sz="0" w:space="0" w:color="auto"/>
                    <w:bottom w:val="none" w:sz="0" w:space="0" w:color="auto"/>
                    <w:right w:val="none" w:sz="0" w:space="0" w:color="auto"/>
                  </w:divBdr>
                  <w:divsChild>
                    <w:div w:id="9240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51878">
              <w:marLeft w:val="0"/>
              <w:marRight w:val="0"/>
              <w:marTop w:val="240"/>
              <w:marBottom w:val="240"/>
              <w:divBdr>
                <w:top w:val="none" w:sz="0" w:space="0" w:color="FFFFFF"/>
                <w:left w:val="none" w:sz="0" w:space="0" w:color="auto"/>
                <w:bottom w:val="single" w:sz="6" w:space="0" w:color="E9EBED"/>
                <w:right w:val="none" w:sz="0" w:space="0" w:color="2C3E50"/>
              </w:divBdr>
              <w:divsChild>
                <w:div w:id="1934626773">
                  <w:marLeft w:val="0"/>
                  <w:marRight w:val="0"/>
                  <w:marTop w:val="0"/>
                  <w:marBottom w:val="0"/>
                  <w:divBdr>
                    <w:top w:val="none" w:sz="0" w:space="0" w:color="auto"/>
                    <w:left w:val="none" w:sz="0" w:space="0" w:color="auto"/>
                    <w:bottom w:val="none" w:sz="0" w:space="0" w:color="auto"/>
                    <w:right w:val="none" w:sz="0" w:space="0" w:color="auto"/>
                  </w:divBdr>
                </w:div>
                <w:div w:id="1734621754">
                  <w:marLeft w:val="0"/>
                  <w:marRight w:val="0"/>
                  <w:marTop w:val="0"/>
                  <w:marBottom w:val="0"/>
                  <w:divBdr>
                    <w:top w:val="none" w:sz="0" w:space="0" w:color="auto"/>
                    <w:left w:val="none" w:sz="0" w:space="0" w:color="auto"/>
                    <w:bottom w:val="none" w:sz="0" w:space="0" w:color="auto"/>
                    <w:right w:val="none" w:sz="0" w:space="0" w:color="auto"/>
                  </w:divBdr>
                  <w:divsChild>
                    <w:div w:id="20264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1576">
              <w:marLeft w:val="0"/>
              <w:marRight w:val="0"/>
              <w:marTop w:val="0"/>
              <w:marBottom w:val="0"/>
              <w:divBdr>
                <w:top w:val="none" w:sz="0" w:space="0" w:color="auto"/>
                <w:left w:val="none" w:sz="0" w:space="0" w:color="auto"/>
                <w:bottom w:val="none" w:sz="0" w:space="0" w:color="auto"/>
                <w:right w:val="none" w:sz="0" w:space="0" w:color="auto"/>
              </w:divBdr>
            </w:div>
            <w:div w:id="988364542">
              <w:marLeft w:val="0"/>
              <w:marRight w:val="0"/>
              <w:marTop w:val="0"/>
              <w:marBottom w:val="0"/>
              <w:divBdr>
                <w:top w:val="none" w:sz="0" w:space="0" w:color="auto"/>
                <w:left w:val="none" w:sz="0" w:space="0" w:color="auto"/>
                <w:bottom w:val="none" w:sz="0" w:space="0" w:color="auto"/>
                <w:right w:val="none" w:sz="0" w:space="0" w:color="auto"/>
              </w:divBdr>
            </w:div>
            <w:div w:id="1450776150">
              <w:marLeft w:val="0"/>
              <w:marRight w:val="0"/>
              <w:marTop w:val="0"/>
              <w:marBottom w:val="0"/>
              <w:divBdr>
                <w:top w:val="none" w:sz="0" w:space="0" w:color="auto"/>
                <w:left w:val="none" w:sz="0" w:space="0" w:color="auto"/>
                <w:bottom w:val="none" w:sz="0" w:space="0" w:color="auto"/>
                <w:right w:val="none" w:sz="0" w:space="0" w:color="auto"/>
              </w:divBdr>
            </w:div>
            <w:div w:id="1991132675">
              <w:marLeft w:val="0"/>
              <w:marRight w:val="0"/>
              <w:marTop w:val="0"/>
              <w:marBottom w:val="0"/>
              <w:divBdr>
                <w:top w:val="none" w:sz="0" w:space="0" w:color="auto"/>
                <w:left w:val="none" w:sz="0" w:space="0" w:color="auto"/>
                <w:bottom w:val="none" w:sz="0" w:space="0" w:color="auto"/>
                <w:right w:val="none" w:sz="0" w:space="0" w:color="auto"/>
              </w:divBdr>
            </w:div>
            <w:div w:id="1335113313">
              <w:marLeft w:val="0"/>
              <w:marRight w:val="0"/>
              <w:marTop w:val="0"/>
              <w:marBottom w:val="0"/>
              <w:divBdr>
                <w:top w:val="none" w:sz="0" w:space="0" w:color="auto"/>
                <w:left w:val="none" w:sz="0" w:space="0" w:color="auto"/>
                <w:bottom w:val="none" w:sz="0" w:space="0" w:color="auto"/>
                <w:right w:val="none" w:sz="0" w:space="0" w:color="auto"/>
              </w:divBdr>
            </w:div>
            <w:div w:id="1504398474">
              <w:marLeft w:val="0"/>
              <w:marRight w:val="0"/>
              <w:marTop w:val="0"/>
              <w:marBottom w:val="0"/>
              <w:divBdr>
                <w:top w:val="none" w:sz="0" w:space="0" w:color="auto"/>
                <w:left w:val="none" w:sz="0" w:space="0" w:color="auto"/>
                <w:bottom w:val="none" w:sz="0" w:space="0" w:color="auto"/>
                <w:right w:val="none" w:sz="0" w:space="0" w:color="auto"/>
              </w:divBdr>
              <w:divsChild>
                <w:div w:id="250362169">
                  <w:marLeft w:val="0"/>
                  <w:marRight w:val="0"/>
                  <w:marTop w:val="0"/>
                  <w:marBottom w:val="0"/>
                  <w:divBdr>
                    <w:top w:val="none" w:sz="0" w:space="0" w:color="auto"/>
                    <w:left w:val="none" w:sz="0" w:space="0" w:color="auto"/>
                    <w:bottom w:val="none" w:sz="0" w:space="0" w:color="auto"/>
                    <w:right w:val="none" w:sz="0" w:space="0" w:color="auto"/>
                  </w:divBdr>
                  <w:divsChild>
                    <w:div w:id="13164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34713">
              <w:marLeft w:val="0"/>
              <w:marRight w:val="0"/>
              <w:marTop w:val="0"/>
              <w:marBottom w:val="0"/>
              <w:divBdr>
                <w:top w:val="none" w:sz="0" w:space="0" w:color="auto"/>
                <w:left w:val="none" w:sz="0" w:space="0" w:color="auto"/>
                <w:bottom w:val="none" w:sz="0" w:space="0" w:color="auto"/>
                <w:right w:val="none" w:sz="0" w:space="0" w:color="auto"/>
              </w:divBdr>
            </w:div>
            <w:div w:id="376904016">
              <w:marLeft w:val="0"/>
              <w:marRight w:val="0"/>
              <w:marTop w:val="0"/>
              <w:marBottom w:val="0"/>
              <w:divBdr>
                <w:top w:val="none" w:sz="0" w:space="0" w:color="auto"/>
                <w:left w:val="none" w:sz="0" w:space="0" w:color="auto"/>
                <w:bottom w:val="none" w:sz="0" w:space="0" w:color="auto"/>
                <w:right w:val="none" w:sz="0" w:space="0" w:color="auto"/>
              </w:divBdr>
            </w:div>
            <w:div w:id="2007590181">
              <w:marLeft w:val="0"/>
              <w:marRight w:val="0"/>
              <w:marTop w:val="0"/>
              <w:marBottom w:val="0"/>
              <w:divBdr>
                <w:top w:val="none" w:sz="0" w:space="0" w:color="auto"/>
                <w:left w:val="none" w:sz="0" w:space="0" w:color="auto"/>
                <w:bottom w:val="none" w:sz="0" w:space="0" w:color="auto"/>
                <w:right w:val="none" w:sz="0" w:space="0" w:color="auto"/>
              </w:divBdr>
            </w:div>
            <w:div w:id="484515009">
              <w:marLeft w:val="0"/>
              <w:marRight w:val="0"/>
              <w:marTop w:val="0"/>
              <w:marBottom w:val="0"/>
              <w:divBdr>
                <w:top w:val="none" w:sz="0" w:space="0" w:color="auto"/>
                <w:left w:val="none" w:sz="0" w:space="0" w:color="auto"/>
                <w:bottom w:val="none" w:sz="0" w:space="0" w:color="auto"/>
                <w:right w:val="none" w:sz="0" w:space="0" w:color="auto"/>
              </w:divBdr>
            </w:div>
            <w:div w:id="1792821329">
              <w:marLeft w:val="0"/>
              <w:marRight w:val="0"/>
              <w:marTop w:val="0"/>
              <w:marBottom w:val="0"/>
              <w:divBdr>
                <w:top w:val="none" w:sz="0" w:space="0" w:color="auto"/>
                <w:left w:val="none" w:sz="0" w:space="0" w:color="auto"/>
                <w:bottom w:val="none" w:sz="0" w:space="0" w:color="auto"/>
                <w:right w:val="none" w:sz="0" w:space="0" w:color="auto"/>
              </w:divBdr>
            </w:div>
            <w:div w:id="687371805">
              <w:marLeft w:val="0"/>
              <w:marRight w:val="0"/>
              <w:marTop w:val="0"/>
              <w:marBottom w:val="0"/>
              <w:divBdr>
                <w:top w:val="none" w:sz="0" w:space="0" w:color="auto"/>
                <w:left w:val="none" w:sz="0" w:space="0" w:color="auto"/>
                <w:bottom w:val="none" w:sz="0" w:space="0" w:color="auto"/>
                <w:right w:val="none" w:sz="0" w:space="0" w:color="auto"/>
              </w:divBdr>
            </w:div>
            <w:div w:id="1623925564">
              <w:marLeft w:val="0"/>
              <w:marRight w:val="0"/>
              <w:marTop w:val="0"/>
              <w:marBottom w:val="0"/>
              <w:divBdr>
                <w:top w:val="none" w:sz="0" w:space="0" w:color="auto"/>
                <w:left w:val="none" w:sz="0" w:space="0" w:color="auto"/>
                <w:bottom w:val="none" w:sz="0" w:space="0" w:color="auto"/>
                <w:right w:val="none" w:sz="0" w:space="0" w:color="auto"/>
              </w:divBdr>
            </w:div>
            <w:div w:id="314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34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co.pierce.wa.us/cfapps/council/model/otDocDownload.cfm?id=14416723&amp;fileName=R2021-30s%20Signed%20Final%20Re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iercecountywa.gov/DocumentCenter/View/105165/Ad-Hoc-Committee-to-End-Homelessness-Action-Plan?bidI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A6E90-1F6F-4770-A99F-6FC47BAE9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16</Pages>
  <Words>4978</Words>
  <Characters>28380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Nyland</dc:creator>
  <cp:keywords/>
  <dc:description/>
  <cp:lastModifiedBy>Gerrit Nyland</cp:lastModifiedBy>
  <cp:revision>18</cp:revision>
  <dcterms:created xsi:type="dcterms:W3CDTF">2021-08-21T17:50:00Z</dcterms:created>
  <dcterms:modified xsi:type="dcterms:W3CDTF">2021-08-31T08:44:00Z</dcterms:modified>
</cp:coreProperties>
</file>