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pPr>
      <w:r>
        <w:rPr>
          <w:rtl w:val="0"/>
          <w:lang w:val="en-US"/>
        </w:rPr>
        <w:t xml:space="preserve">Comprehensive Plan to End Homelessness </w:t>
      </w:r>
      <w:r>
        <w:rPr>
          <w:rtl w:val="0"/>
        </w:rPr>
        <w:t xml:space="preserve">– </w:t>
      </w:r>
      <w:r>
        <w:rPr>
          <w:rtl w:val="0"/>
          <w:lang w:val="en-US"/>
        </w:rPr>
        <w:t>Major Areas to Include</w:t>
      </w:r>
    </w:p>
    <w:tbl>
      <w:tblPr>
        <w:tblW w:w="1043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705"/>
        <w:gridCol w:w="3060"/>
        <w:gridCol w:w="2070"/>
        <w:gridCol w:w="3600"/>
      </w:tblGrid>
      <w:tr>
        <w:tblPrEx>
          <w:shd w:val="clear" w:color="auto" w:fill="cdd4e9"/>
        </w:tblPrEx>
        <w:trPr>
          <w:trHeight w:val="221" w:hRule="atLeast"/>
        </w:trPr>
        <w:tc>
          <w:tcPr>
            <w:tcW w:type="dxa" w:w="1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7f7f7f"/>
            <w:tcMar>
              <w:top w:type="dxa" w:w="80"/>
              <w:left w:type="dxa" w:w="80"/>
              <w:bottom w:type="dxa" w:w="80"/>
              <w:right w:type="dxa" w:w="80"/>
            </w:tcMar>
            <w:vAlign w:val="top"/>
          </w:tcPr>
          <w:p>
            <w:pPr>
              <w:pStyle w:val="Body"/>
            </w:pPr>
            <w:r>
              <w:rPr>
                <w:outline w:val="0"/>
                <w:color w:val="ffffff"/>
                <w:u w:color="ffffff"/>
                <w:shd w:val="nil" w:color="auto" w:fill="auto"/>
                <w:rtl w:val="0"/>
                <w:lang w:val="en-US"/>
                <w14:textFill>
                  <w14:solidFill>
                    <w14:srgbClr w14:val="FFFFFF"/>
                  </w14:solidFill>
                </w14:textFill>
              </w:rPr>
              <w:t>Plan Section</w:t>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7f7f7f"/>
            <w:tcMar>
              <w:top w:type="dxa" w:w="80"/>
              <w:left w:type="dxa" w:w="80"/>
              <w:bottom w:type="dxa" w:w="80"/>
              <w:right w:type="dxa" w:w="80"/>
            </w:tcMar>
            <w:vAlign w:val="top"/>
          </w:tcPr>
          <w:p>
            <w:pPr>
              <w:pStyle w:val="Body"/>
              <w:spacing w:after="0" w:line="240" w:lineRule="auto"/>
            </w:pPr>
            <w:r>
              <w:rPr>
                <w:outline w:val="0"/>
                <w:color w:val="ffffff"/>
                <w:u w:color="ffffff"/>
                <w:shd w:val="nil" w:color="auto" w:fill="auto"/>
                <w:rtl w:val="0"/>
                <w:lang w:val="en-US"/>
                <w14:textFill>
                  <w14:solidFill>
                    <w14:srgbClr w14:val="FFFFFF"/>
                  </w14:solidFill>
                </w14:textFill>
              </w:rPr>
              <w:t>Subsections</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7f7f7f"/>
            <w:tcMar>
              <w:top w:type="dxa" w:w="80"/>
              <w:left w:type="dxa" w:w="80"/>
              <w:bottom w:type="dxa" w:w="80"/>
              <w:right w:type="dxa" w:w="80"/>
            </w:tcMar>
            <w:vAlign w:val="top"/>
          </w:tcPr>
          <w:p>
            <w:pPr>
              <w:pStyle w:val="Body"/>
              <w:spacing w:after="0" w:line="240" w:lineRule="auto"/>
            </w:pPr>
            <w:r>
              <w:rPr>
                <w:outline w:val="0"/>
                <w:color w:val="ffffff"/>
                <w:u w:color="ffffff"/>
                <w:shd w:val="nil" w:color="auto" w:fill="auto"/>
                <w:rtl w:val="0"/>
                <w:lang w:val="en-US"/>
                <w14:textFill>
                  <w14:solidFill>
                    <w14:srgbClr w14:val="FFFFFF"/>
                  </w14:solidFill>
                </w14:textFill>
              </w:rPr>
              <w:t>Purpose</w:t>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7f7f7f"/>
            <w:tcMar>
              <w:top w:type="dxa" w:w="80"/>
              <w:left w:type="dxa" w:w="80"/>
              <w:bottom w:type="dxa" w:w="80"/>
              <w:right w:type="dxa" w:w="80"/>
            </w:tcMar>
            <w:vAlign w:val="top"/>
          </w:tcPr>
          <w:p>
            <w:pPr>
              <w:pStyle w:val="Body"/>
              <w:spacing w:after="0" w:line="240" w:lineRule="auto"/>
            </w:pPr>
            <w:r>
              <w:rPr>
                <w:outline w:val="0"/>
                <w:color w:val="ffffff"/>
                <w:u w:color="ffffff"/>
                <w:shd w:val="nil" w:color="auto" w:fill="auto"/>
                <w:rtl w:val="0"/>
                <w:lang w:val="en-US"/>
                <w14:textFill>
                  <w14:solidFill>
                    <w14:srgbClr w14:val="FFFFFF"/>
                  </w14:solidFill>
                </w14:textFill>
              </w:rPr>
              <w:t>Subcommittee Need</w:t>
            </w:r>
          </w:p>
        </w:tc>
      </w:tr>
      <w:tr>
        <w:tblPrEx>
          <w:shd w:val="clear" w:color="auto" w:fill="cdd4e9"/>
        </w:tblPrEx>
        <w:trPr>
          <w:trHeight w:val="1261" w:hRule="atLeast"/>
        </w:trPr>
        <w:tc>
          <w:tcPr>
            <w:tcW w:type="dxa" w:w="1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Plan Purpose</w:t>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1"/>
              </w:numPr>
              <w:spacing w:after="0" w:line="240" w:lineRule="auto"/>
              <w:rPr>
                <w:lang w:val="en-US"/>
              </w:rPr>
            </w:pPr>
            <w:r>
              <w:rPr>
                <w:shd w:val="nil" w:color="auto" w:fill="auto"/>
                <w:rtl w:val="0"/>
                <w:lang w:val="en-US"/>
              </w:rPr>
              <w:t>Introduction</w:t>
            </w:r>
          </w:p>
          <w:p>
            <w:pPr>
              <w:pStyle w:val="List Paragraph"/>
              <w:numPr>
                <w:ilvl w:val="0"/>
                <w:numId w:val="1"/>
              </w:numPr>
              <w:bidi w:val="0"/>
              <w:spacing w:after="0" w:line="240" w:lineRule="auto"/>
              <w:ind w:right="0"/>
              <w:jc w:val="left"/>
              <w:rPr>
                <w:rtl w:val="0"/>
                <w:lang w:val="en-US"/>
              </w:rPr>
            </w:pPr>
            <w:r>
              <w:rPr>
                <w:shd w:val="nil" w:color="auto" w:fill="auto"/>
                <w:rtl w:val="0"/>
                <w:lang w:val="en-US"/>
              </w:rPr>
              <w:t>Related Plans</w:t>
            </w:r>
          </w:p>
          <w:p>
            <w:pPr>
              <w:pStyle w:val="List Paragraph"/>
              <w:numPr>
                <w:ilvl w:val="0"/>
                <w:numId w:val="1"/>
              </w:numPr>
              <w:bidi w:val="0"/>
              <w:spacing w:after="0" w:line="240" w:lineRule="auto"/>
              <w:ind w:right="0"/>
              <w:jc w:val="left"/>
              <w:rPr>
                <w:rtl w:val="0"/>
                <w:lang w:val="en-US"/>
              </w:rPr>
            </w:pPr>
            <w:r>
              <w:rPr>
                <w:shd w:val="nil" w:color="auto" w:fill="auto"/>
                <w:rtl w:val="0"/>
                <w:lang w:val="en-US"/>
              </w:rPr>
              <w:t>History of Past plans</w:t>
            </w:r>
          </w:p>
          <w:p>
            <w:pPr>
              <w:pStyle w:val="List Paragraph"/>
              <w:numPr>
                <w:ilvl w:val="0"/>
                <w:numId w:val="1"/>
              </w:numPr>
              <w:bidi w:val="0"/>
              <w:spacing w:after="0" w:line="240" w:lineRule="auto"/>
              <w:ind w:right="0"/>
              <w:jc w:val="left"/>
              <w:rPr>
                <w:rtl w:val="0"/>
                <w:lang w:val="en-US"/>
              </w:rPr>
            </w:pPr>
            <w:r>
              <w:rPr>
                <w:shd w:val="nil" w:color="auto" w:fill="auto"/>
                <w:rtl w:val="0"/>
                <w:lang w:val="en-US"/>
              </w:rPr>
              <w:t>Purpose of this plan</w:t>
            </w:r>
          </w:p>
          <w:p>
            <w:pPr>
              <w:pStyle w:val="List Paragraph"/>
              <w:numPr>
                <w:ilvl w:val="0"/>
                <w:numId w:val="1"/>
              </w:numPr>
              <w:bidi w:val="0"/>
              <w:spacing w:after="0" w:line="240" w:lineRule="auto"/>
              <w:ind w:right="0"/>
              <w:jc w:val="left"/>
              <w:rPr>
                <w:rtl w:val="0"/>
                <w:lang w:val="en-US"/>
              </w:rPr>
            </w:pPr>
            <w:r>
              <w:rPr>
                <w:shd w:val="nil" w:color="auto" w:fill="auto"/>
                <w:rtl w:val="0"/>
                <w:lang w:val="en-US"/>
              </w:rPr>
              <w:t>How plan developed</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Understand how this plan fits in with similar and related efforts, and why this plan was needed</w:t>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hd w:val="nil" w:color="auto" w:fill="auto"/>
                <w:rtl w:val="0"/>
                <w:lang w:val="en-US"/>
              </w:rPr>
              <w:t>None</w:t>
            </w:r>
            <w:r>
              <w:rPr>
                <w:shd w:val="nil" w:color="auto" w:fill="auto"/>
                <w:rtl w:val="0"/>
                <w:lang w:val="en-US"/>
              </w:rPr>
              <w:t xml:space="preserve"> – </w:t>
            </w:r>
            <w:r>
              <w:rPr>
                <w:shd w:val="nil" w:color="auto" w:fill="auto"/>
                <w:rtl w:val="0"/>
                <w:lang w:val="en-US"/>
              </w:rPr>
              <w:t>this is straightforward content that can be created by County staff with draft revisions by steering committee members.</w:t>
            </w:r>
          </w:p>
        </w:tc>
      </w:tr>
      <w:tr>
        <w:tblPrEx>
          <w:shd w:val="clear" w:color="auto" w:fill="cdd4e9"/>
        </w:tblPrEx>
        <w:trPr>
          <w:trHeight w:val="2041" w:hRule="atLeast"/>
        </w:trPr>
        <w:tc>
          <w:tcPr>
            <w:tcW w:type="dxa" w:w="1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Guiding Principles</w:t>
            </w:r>
            <w:r>
              <w:rPr>
                <w:shd w:val="nil" w:color="auto" w:fill="auto"/>
              </w:rPr>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2"/>
              </w:numPr>
              <w:spacing w:after="0" w:line="240" w:lineRule="auto"/>
              <w:rPr>
                <w:lang w:val="en-US"/>
              </w:rPr>
            </w:pPr>
            <w:r>
              <w:rPr>
                <w:shd w:val="nil" w:color="auto" w:fill="auto"/>
                <w:rtl w:val="0"/>
                <w:lang w:val="en-US"/>
              </w:rPr>
              <w:t>Goal is ending homelessness</w:t>
            </w:r>
          </w:p>
          <w:p>
            <w:pPr>
              <w:pStyle w:val="List Paragraph"/>
              <w:numPr>
                <w:ilvl w:val="0"/>
                <w:numId w:val="2"/>
              </w:numPr>
              <w:bidi w:val="0"/>
              <w:spacing w:after="0" w:line="240" w:lineRule="auto"/>
              <w:ind w:right="0"/>
              <w:jc w:val="left"/>
              <w:rPr>
                <w:rtl w:val="0"/>
                <w:lang w:val="en-US"/>
              </w:rPr>
            </w:pPr>
            <w:r>
              <w:rPr>
                <w:shd w:val="nil" w:color="auto" w:fill="auto"/>
                <w:rtl w:val="0"/>
                <w:lang w:val="en-US"/>
              </w:rPr>
              <w:t>Use Targeted Universalism framework</w:t>
            </w:r>
          </w:p>
          <w:p>
            <w:pPr>
              <w:pStyle w:val="List Paragraph"/>
              <w:numPr>
                <w:ilvl w:val="0"/>
                <w:numId w:val="2"/>
              </w:numPr>
              <w:bidi w:val="0"/>
              <w:spacing w:after="0" w:line="240" w:lineRule="auto"/>
              <w:ind w:right="0"/>
              <w:jc w:val="left"/>
              <w:rPr>
                <w:rtl w:val="0"/>
                <w:lang w:val="en-US"/>
              </w:rPr>
            </w:pPr>
            <w:r>
              <w:rPr>
                <w:shd w:val="nil" w:color="auto" w:fill="auto"/>
                <w:rtl w:val="0"/>
                <w:lang w:val="en-US"/>
              </w:rPr>
              <w:t>ownership of implementation, status reporting, and change management</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Document ideas that underpin the entire plan.</w:t>
            </w:r>
            <w:r>
              <w:rPr>
                <w:shd w:val="nil" w:color="auto" w:fill="auto"/>
              </w:rPr>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hd w:val="nil" w:color="auto" w:fill="auto"/>
                <w:rtl w:val="0"/>
                <w:lang w:val="en-US"/>
              </w:rPr>
              <w:t>Targeted Universalism Subcommittee</w:t>
            </w:r>
            <w:r>
              <w:rPr>
                <w:shd w:val="nil" w:color="auto" w:fill="auto"/>
                <w:rtl w:val="0"/>
                <w:lang w:val="en-US"/>
              </w:rPr>
              <w:t xml:space="preserve"> - this work requires thought and analysis on both the groups and approach to implementation </w:t>
            </w:r>
            <w:r>
              <w:rPr>
                <w:shd w:val="nil" w:color="auto" w:fill="auto"/>
                <w:rtl w:val="0"/>
                <w:lang w:val="en-US"/>
              </w:rPr>
              <w:t xml:space="preserve">– </w:t>
            </w:r>
            <w:r>
              <w:rPr>
                <w:shd w:val="nil" w:color="auto" w:fill="auto"/>
                <w:rtl w:val="0"/>
                <w:lang w:val="en-US"/>
              </w:rPr>
              <w:t xml:space="preserve">significant steering committee input will be valuable. </w:t>
            </w:r>
          </w:p>
        </w:tc>
      </w:tr>
      <w:tr>
        <w:tblPrEx>
          <w:shd w:val="clear" w:color="auto" w:fill="cdd4e9"/>
        </w:tblPrEx>
        <w:trPr>
          <w:trHeight w:val="2041" w:hRule="atLeast"/>
        </w:trPr>
        <w:tc>
          <w:tcPr>
            <w:tcW w:type="dxa" w:w="1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Data: Scope of Need</w:t>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3"/>
              </w:numPr>
              <w:spacing w:after="0" w:line="240" w:lineRule="auto"/>
              <w:rPr>
                <w:lang w:val="en-US"/>
              </w:rPr>
            </w:pPr>
            <w:r>
              <w:rPr>
                <w:shd w:val="nil" w:color="auto" w:fill="auto"/>
                <w:rtl w:val="0"/>
                <w:lang w:val="en-US"/>
              </w:rPr>
              <w:t>Quantitative Data showing need and services provided</w:t>
            </w:r>
          </w:p>
          <w:p>
            <w:pPr>
              <w:pStyle w:val="List Paragraph"/>
              <w:numPr>
                <w:ilvl w:val="0"/>
                <w:numId w:val="3"/>
              </w:numPr>
              <w:bidi w:val="0"/>
              <w:spacing w:after="0" w:line="240" w:lineRule="auto"/>
              <w:ind w:right="0"/>
              <w:jc w:val="left"/>
              <w:rPr>
                <w:rtl w:val="0"/>
                <w:lang w:val="en-US"/>
              </w:rPr>
            </w:pPr>
            <w:r>
              <w:rPr>
                <w:shd w:val="nil" w:color="auto" w:fill="auto"/>
                <w:rtl w:val="0"/>
                <w:lang w:val="en-US"/>
              </w:rPr>
              <w:t>Qualitative information describing need and impact of services</w:t>
            </w:r>
          </w:p>
          <w:p>
            <w:pPr>
              <w:pStyle w:val="List Paragraph"/>
              <w:numPr>
                <w:ilvl w:val="0"/>
                <w:numId w:val="3"/>
              </w:numPr>
              <w:bidi w:val="0"/>
              <w:spacing w:after="0" w:line="240" w:lineRule="auto"/>
              <w:ind w:right="0"/>
              <w:jc w:val="left"/>
              <w:rPr>
                <w:rtl w:val="0"/>
                <w:lang w:val="en-US"/>
              </w:rPr>
            </w:pPr>
            <w:r>
              <w:rPr>
                <w:shd w:val="nil" w:color="auto" w:fill="auto"/>
                <w:rtl w:val="0"/>
                <w:lang w:val="en-US"/>
              </w:rPr>
              <w:t>Breakdown of need by target populations</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Understand the full scope of need to serve all people experiencing homelessness, highlighting overrepresented groups.</w:t>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hd w:val="nil" w:color="auto" w:fill="auto"/>
                <w:rtl w:val="0"/>
                <w:lang w:val="en-US"/>
              </w:rPr>
              <w:t>None</w:t>
            </w:r>
            <w:r>
              <w:rPr>
                <w:shd w:val="nil" w:color="auto" w:fill="auto"/>
                <w:rtl w:val="0"/>
                <w:lang w:val="en-US"/>
              </w:rPr>
              <w:t xml:space="preserve"> – </w:t>
            </w:r>
            <w:r>
              <w:rPr>
                <w:shd w:val="nil" w:color="auto" w:fill="auto"/>
                <w:rtl w:val="0"/>
                <w:lang w:val="en-US"/>
              </w:rPr>
              <w:t>data can be provided by County Staff, with review opportunities and recommendations for additional analysis or additional data by steering committee members</w:t>
            </w:r>
          </w:p>
        </w:tc>
      </w:tr>
      <w:tr>
        <w:tblPrEx>
          <w:shd w:val="clear" w:color="auto" w:fill="cdd4e9"/>
        </w:tblPrEx>
        <w:trPr>
          <w:trHeight w:val="1521" w:hRule="atLeast"/>
        </w:trPr>
        <w:tc>
          <w:tcPr>
            <w:tcW w:type="dxa" w:w="1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Homeless Prevention</w:t>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4"/>
              </w:numPr>
              <w:spacing w:after="0" w:line="240" w:lineRule="auto"/>
              <w:rPr>
                <w:lang w:val="en-US"/>
              </w:rPr>
            </w:pPr>
            <w:r>
              <w:rPr>
                <w:shd w:val="nil" w:color="auto" w:fill="auto"/>
                <w:rtl w:val="0"/>
                <w:lang w:val="en-US"/>
              </w:rPr>
              <w:t>Rent Assistance Programs</w:t>
            </w:r>
          </w:p>
          <w:p>
            <w:pPr>
              <w:pStyle w:val="List Paragraph"/>
              <w:numPr>
                <w:ilvl w:val="0"/>
                <w:numId w:val="4"/>
              </w:numPr>
              <w:bidi w:val="0"/>
              <w:spacing w:after="0" w:line="240" w:lineRule="auto"/>
              <w:ind w:right="0"/>
              <w:jc w:val="left"/>
              <w:rPr>
                <w:rtl w:val="0"/>
                <w:lang w:val="en-US"/>
              </w:rPr>
            </w:pPr>
            <w:r>
              <w:rPr>
                <w:shd w:val="nil" w:color="auto" w:fill="auto"/>
                <w:rtl w:val="0"/>
                <w:lang w:val="en-US"/>
              </w:rPr>
              <w:t>Other systems addressing drivers of homelessness</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Identify the role of homeless prevention programs in ending homelessness</w:t>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hd w:val="nil" w:color="auto" w:fill="auto"/>
                <w:rtl w:val="0"/>
                <w:lang w:val="en-US"/>
              </w:rPr>
              <w:t>Homeless Prevention Subcommittee</w:t>
            </w:r>
            <w:r>
              <w:rPr>
                <w:shd w:val="nil" w:color="auto" w:fill="auto"/>
                <w:rtl w:val="0"/>
                <w:lang w:val="en-US"/>
              </w:rPr>
              <w:t xml:space="preserve"> – </w:t>
            </w:r>
            <w:r>
              <w:rPr>
                <w:shd w:val="nil" w:color="auto" w:fill="auto"/>
                <w:rtl w:val="0"/>
                <w:lang w:val="en-US"/>
              </w:rPr>
              <w:t>This intervention is fairly new to Pierce County and could use significant steering committee input on the priority and role of this intervention.</w:t>
            </w:r>
          </w:p>
        </w:tc>
      </w:tr>
      <w:tr>
        <w:tblPrEx>
          <w:shd w:val="clear" w:color="auto" w:fill="cdd4e9"/>
        </w:tblPrEx>
        <w:trPr>
          <w:trHeight w:val="2821" w:hRule="atLeast"/>
        </w:trPr>
        <w:tc>
          <w:tcPr>
            <w:tcW w:type="dxa" w:w="1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Proposed Homeless System</w:t>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5"/>
              </w:numPr>
              <w:spacing w:after="0" w:line="240" w:lineRule="auto"/>
              <w:rPr>
                <w:lang w:val="en-US"/>
              </w:rPr>
            </w:pPr>
            <w:r>
              <w:rPr>
                <w:shd w:val="nil" w:color="auto" w:fill="auto"/>
                <w:rtl w:val="0"/>
                <w:lang w:val="en-US"/>
              </w:rPr>
              <w:t>Outreach</w:t>
            </w:r>
          </w:p>
          <w:p>
            <w:pPr>
              <w:pStyle w:val="List Paragraph"/>
              <w:numPr>
                <w:ilvl w:val="0"/>
                <w:numId w:val="5"/>
              </w:numPr>
              <w:bidi w:val="0"/>
              <w:spacing w:after="0" w:line="240" w:lineRule="auto"/>
              <w:ind w:right="0"/>
              <w:jc w:val="left"/>
              <w:rPr>
                <w:rtl w:val="0"/>
                <w:lang w:val="en-US"/>
              </w:rPr>
            </w:pPr>
            <w:r>
              <w:rPr>
                <w:shd w:val="nil" w:color="auto" w:fill="auto"/>
                <w:rtl w:val="0"/>
                <w:lang w:val="en-US"/>
              </w:rPr>
              <w:t xml:space="preserve">Coordinated Entry and Critical Time Intervention </w:t>
            </w:r>
          </w:p>
          <w:p>
            <w:pPr>
              <w:pStyle w:val="List Paragraph"/>
              <w:numPr>
                <w:ilvl w:val="0"/>
                <w:numId w:val="5"/>
              </w:numPr>
              <w:bidi w:val="0"/>
              <w:spacing w:after="0" w:line="240" w:lineRule="auto"/>
              <w:ind w:right="0"/>
              <w:jc w:val="left"/>
              <w:rPr>
                <w:rtl w:val="0"/>
                <w:lang w:val="en-US"/>
              </w:rPr>
            </w:pPr>
            <w:r>
              <w:rPr>
                <w:shd w:val="nil" w:color="auto" w:fill="auto"/>
                <w:rtl w:val="0"/>
                <w:lang w:val="en-US"/>
              </w:rPr>
              <w:t>Shelter</w:t>
            </w:r>
          </w:p>
          <w:p>
            <w:pPr>
              <w:pStyle w:val="List Paragraph"/>
              <w:numPr>
                <w:ilvl w:val="0"/>
                <w:numId w:val="5"/>
              </w:numPr>
              <w:bidi w:val="0"/>
              <w:spacing w:after="0" w:line="240" w:lineRule="auto"/>
              <w:ind w:right="0"/>
              <w:jc w:val="left"/>
              <w:rPr>
                <w:rtl w:val="0"/>
                <w:lang w:val="en-US"/>
              </w:rPr>
            </w:pPr>
            <w:r>
              <w:rPr>
                <w:shd w:val="nil" w:color="auto" w:fill="auto"/>
                <w:rtl w:val="0"/>
                <w:lang w:val="en-US"/>
              </w:rPr>
              <w:t>Diversion</w:t>
            </w:r>
          </w:p>
          <w:p>
            <w:pPr>
              <w:pStyle w:val="List Paragraph"/>
              <w:numPr>
                <w:ilvl w:val="0"/>
                <w:numId w:val="5"/>
              </w:numPr>
              <w:bidi w:val="0"/>
              <w:spacing w:after="0" w:line="240" w:lineRule="auto"/>
              <w:ind w:right="0"/>
              <w:jc w:val="left"/>
              <w:rPr>
                <w:rtl w:val="0"/>
                <w:lang w:val="en-US"/>
              </w:rPr>
            </w:pPr>
            <w:r>
              <w:rPr>
                <w:shd w:val="nil" w:color="auto" w:fill="auto"/>
                <w:rtl w:val="0"/>
                <w:lang w:val="en-US"/>
              </w:rPr>
              <w:t>Rapid Rehousing</w:t>
            </w:r>
          </w:p>
          <w:p>
            <w:pPr>
              <w:pStyle w:val="List Paragraph"/>
              <w:numPr>
                <w:ilvl w:val="0"/>
                <w:numId w:val="5"/>
              </w:numPr>
              <w:bidi w:val="0"/>
              <w:spacing w:after="0" w:line="240" w:lineRule="auto"/>
              <w:ind w:right="0"/>
              <w:jc w:val="left"/>
              <w:rPr>
                <w:rtl w:val="0"/>
                <w:lang w:val="en-US"/>
              </w:rPr>
            </w:pPr>
            <w:r>
              <w:rPr>
                <w:shd w:val="nil" w:color="auto" w:fill="auto"/>
                <w:rtl w:val="0"/>
                <w:lang w:val="en-US"/>
              </w:rPr>
              <w:t>Permanent Supportive Housing</w:t>
            </w:r>
          </w:p>
          <w:p>
            <w:pPr>
              <w:pStyle w:val="List Paragraph"/>
              <w:numPr>
                <w:ilvl w:val="0"/>
                <w:numId w:val="5"/>
              </w:numPr>
              <w:bidi w:val="0"/>
              <w:spacing w:after="0" w:line="240" w:lineRule="auto"/>
              <w:ind w:right="0"/>
              <w:jc w:val="left"/>
              <w:rPr>
                <w:rtl w:val="0"/>
                <w:lang w:val="en-US"/>
              </w:rPr>
            </w:pPr>
            <w:r>
              <w:rPr>
                <w:shd w:val="nil" w:color="auto" w:fill="auto"/>
                <w:rtl w:val="0"/>
                <w:lang w:val="en-US"/>
              </w:rPr>
              <w:t>Landlord Liaison Program</w:t>
            </w:r>
          </w:p>
          <w:p>
            <w:pPr>
              <w:pStyle w:val="List Paragraph"/>
              <w:numPr>
                <w:ilvl w:val="0"/>
                <w:numId w:val="5"/>
              </w:numPr>
              <w:bidi w:val="0"/>
              <w:spacing w:after="0" w:line="240" w:lineRule="auto"/>
              <w:ind w:right="0"/>
              <w:jc w:val="left"/>
              <w:rPr>
                <w:rtl w:val="0"/>
                <w:lang w:val="en-US"/>
              </w:rPr>
            </w:pPr>
            <w:r>
              <w:rPr>
                <w:shd w:val="nil" w:color="auto" w:fill="auto"/>
                <w:rtl w:val="0"/>
                <w:lang w:val="en-US"/>
              </w:rPr>
              <w:t>Solutions to barriers to housing</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Understand the interventions needed to end homelessness, including amount they need to be expanded to meet current demand.</w:t>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hd w:val="nil" w:color="auto" w:fill="auto"/>
                <w:rtl w:val="0"/>
                <w:lang w:val="en-US"/>
              </w:rPr>
              <w:t>Homeless System Design Subcommittee</w:t>
            </w:r>
            <w:r>
              <w:rPr>
                <w:shd w:val="nil" w:color="auto" w:fill="auto"/>
                <w:rtl w:val="0"/>
                <w:lang w:val="en-US"/>
              </w:rPr>
              <w:t xml:space="preserve"> – </w:t>
            </w:r>
            <w:r>
              <w:rPr>
                <w:shd w:val="nil" w:color="auto" w:fill="auto"/>
                <w:rtl w:val="0"/>
                <w:lang w:val="en-US"/>
              </w:rPr>
              <w:t>the design of homeless systems has substantial research and national best practices supporting it, but unique situations and specific populations in Pierce County could use tailored approaches that the steering committee is able to push.</w:t>
            </w:r>
          </w:p>
        </w:tc>
      </w:tr>
      <w:tr>
        <w:tblPrEx>
          <w:shd w:val="clear" w:color="auto" w:fill="cdd4e9"/>
        </w:tblPrEx>
        <w:trPr>
          <w:trHeight w:val="2561" w:hRule="atLeast"/>
        </w:trPr>
        <w:tc>
          <w:tcPr>
            <w:tcW w:type="dxa" w:w="1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Accountability and Responsiveness</w:t>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6"/>
              </w:numPr>
              <w:spacing w:after="0" w:line="240" w:lineRule="auto"/>
              <w:rPr>
                <w:lang w:val="en-US"/>
              </w:rPr>
            </w:pPr>
            <w:r>
              <w:rPr>
                <w:shd w:val="nil" w:color="auto" w:fill="auto"/>
                <w:rtl w:val="0"/>
                <w:lang w:val="en-US"/>
              </w:rPr>
              <w:t>System-wide outcome and funding dashboards</w:t>
            </w:r>
          </w:p>
          <w:p>
            <w:pPr>
              <w:pStyle w:val="List Paragraph"/>
              <w:numPr>
                <w:ilvl w:val="0"/>
                <w:numId w:val="6"/>
              </w:numPr>
              <w:bidi w:val="0"/>
              <w:spacing w:after="0" w:line="240" w:lineRule="auto"/>
              <w:ind w:right="0"/>
              <w:jc w:val="left"/>
              <w:rPr>
                <w:rtl w:val="0"/>
                <w:lang w:val="en-US"/>
              </w:rPr>
            </w:pPr>
            <w:r>
              <w:rPr>
                <w:shd w:val="nil" w:color="auto" w:fill="auto"/>
                <w:rtl w:val="0"/>
                <w:lang w:val="en-US"/>
              </w:rPr>
              <w:t>Population specific dashboards</w:t>
            </w:r>
          </w:p>
          <w:p>
            <w:pPr>
              <w:pStyle w:val="List Paragraph"/>
              <w:numPr>
                <w:ilvl w:val="0"/>
                <w:numId w:val="6"/>
              </w:numPr>
              <w:bidi w:val="0"/>
              <w:spacing w:after="0" w:line="240" w:lineRule="auto"/>
              <w:ind w:right="0"/>
              <w:jc w:val="left"/>
              <w:rPr>
                <w:rtl w:val="0"/>
                <w:lang w:val="en-US"/>
              </w:rPr>
            </w:pPr>
            <w:r>
              <w:rPr>
                <w:shd w:val="nil" w:color="auto" w:fill="auto"/>
                <w:rtl w:val="0"/>
                <w:lang w:val="en-US"/>
              </w:rPr>
              <w:t>Intervention specific dashboards</w:t>
            </w:r>
          </w:p>
          <w:p>
            <w:pPr>
              <w:pStyle w:val="List Paragraph"/>
              <w:numPr>
                <w:ilvl w:val="0"/>
                <w:numId w:val="6"/>
              </w:numPr>
              <w:bidi w:val="0"/>
              <w:spacing w:after="0" w:line="240" w:lineRule="auto"/>
              <w:ind w:right="0"/>
              <w:jc w:val="left"/>
              <w:rPr>
                <w:rtl w:val="0"/>
                <w:lang w:val="en-US"/>
              </w:rPr>
            </w:pPr>
            <w:r>
              <w:rPr>
                <w:shd w:val="nil" w:color="auto" w:fill="auto"/>
                <w:rtl w:val="0"/>
                <w:lang w:val="en-US"/>
              </w:rPr>
              <w:t>Provider specific dashboards</w:t>
            </w:r>
          </w:p>
          <w:p>
            <w:pPr>
              <w:pStyle w:val="List Paragraph"/>
              <w:numPr>
                <w:ilvl w:val="0"/>
                <w:numId w:val="6"/>
              </w:numPr>
              <w:bidi w:val="0"/>
              <w:spacing w:after="0" w:line="240" w:lineRule="auto"/>
              <w:ind w:right="0"/>
              <w:jc w:val="left"/>
              <w:rPr>
                <w:rtl w:val="0"/>
                <w:lang w:val="en-US"/>
              </w:rPr>
            </w:pPr>
            <w:r>
              <w:rPr>
                <w:shd w:val="nil" w:color="auto" w:fill="auto"/>
                <w:rtl w:val="0"/>
                <w:lang w:val="en-US"/>
              </w:rPr>
              <w:t>Qualitative Survey Schedule</w:t>
            </w:r>
          </w:p>
          <w:p>
            <w:pPr>
              <w:pStyle w:val="List Paragraph"/>
              <w:numPr>
                <w:ilvl w:val="0"/>
                <w:numId w:val="6"/>
              </w:numPr>
              <w:bidi w:val="0"/>
              <w:spacing w:after="0" w:line="240" w:lineRule="auto"/>
              <w:ind w:right="0"/>
              <w:jc w:val="left"/>
              <w:rPr>
                <w:rtl w:val="0"/>
                <w:lang w:val="en-US"/>
              </w:rPr>
            </w:pPr>
            <w:r>
              <w:rPr>
                <w:shd w:val="nil" w:color="auto" w:fill="auto"/>
                <w:rtl w:val="0"/>
                <w:lang w:val="en-US"/>
              </w:rPr>
              <w:t>Quality Improvement Plan</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Improve the effectiveness of the homeless system across populations, interventions, and providers. Allow altering the system to ensure demand is met.</w:t>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hd w:val="nil" w:color="auto" w:fill="auto"/>
                <w:rtl w:val="0"/>
                <w:lang w:val="en-US"/>
              </w:rPr>
              <w:t>Accountability and Responsiveness Subcommittee</w:t>
            </w:r>
            <w:r>
              <w:rPr>
                <w:shd w:val="nil" w:color="auto" w:fill="auto"/>
                <w:rtl w:val="0"/>
                <w:lang w:val="en-US"/>
              </w:rPr>
              <w:t xml:space="preserve"> – </w:t>
            </w:r>
            <w:r>
              <w:rPr>
                <w:shd w:val="nil" w:color="auto" w:fill="auto"/>
                <w:rtl w:val="0"/>
                <w:lang w:val="en-US"/>
              </w:rPr>
              <w:t>Delving into the approach to holding the homeless system accountable to the public and able to self-monitor so changes can be made to improve outcomes will benefit from the wide range of skills on the steering committee.</w:t>
            </w:r>
          </w:p>
        </w:tc>
      </w:tr>
      <w:tr>
        <w:tblPrEx>
          <w:shd w:val="clear" w:color="auto" w:fill="cdd4e9"/>
        </w:tblPrEx>
        <w:trPr>
          <w:trHeight w:val="2041" w:hRule="atLeast"/>
        </w:trPr>
        <w:tc>
          <w:tcPr>
            <w:tcW w:type="dxa" w:w="1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Support System Connections</w:t>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7"/>
              </w:numPr>
              <w:spacing w:after="0" w:line="240" w:lineRule="auto"/>
              <w:rPr>
                <w:lang w:val="en-US"/>
              </w:rPr>
            </w:pPr>
            <w:r>
              <w:rPr>
                <w:shd w:val="nil" w:color="auto" w:fill="auto"/>
                <w:rtl w:val="0"/>
                <w:lang w:val="en-US"/>
              </w:rPr>
              <w:t>Education</w:t>
            </w:r>
          </w:p>
          <w:p>
            <w:pPr>
              <w:pStyle w:val="List Paragraph"/>
              <w:numPr>
                <w:ilvl w:val="0"/>
                <w:numId w:val="7"/>
              </w:numPr>
              <w:bidi w:val="0"/>
              <w:spacing w:after="0" w:line="240" w:lineRule="auto"/>
              <w:ind w:right="0"/>
              <w:jc w:val="left"/>
              <w:rPr>
                <w:rtl w:val="0"/>
                <w:lang w:val="en-US"/>
              </w:rPr>
            </w:pPr>
            <w:r>
              <w:rPr>
                <w:shd w:val="nil" w:color="auto" w:fill="auto"/>
                <w:rtl w:val="0"/>
                <w:lang w:val="en-US"/>
              </w:rPr>
              <w:t>Workforce Development</w:t>
            </w:r>
          </w:p>
          <w:p>
            <w:pPr>
              <w:pStyle w:val="List Paragraph"/>
              <w:numPr>
                <w:ilvl w:val="0"/>
                <w:numId w:val="7"/>
              </w:numPr>
              <w:bidi w:val="0"/>
              <w:spacing w:after="0" w:line="240" w:lineRule="auto"/>
              <w:ind w:right="0"/>
              <w:jc w:val="left"/>
              <w:rPr>
                <w:rtl w:val="0"/>
                <w:lang w:val="en-US"/>
              </w:rPr>
            </w:pPr>
            <w:r>
              <w:rPr>
                <w:shd w:val="nil" w:color="auto" w:fill="auto"/>
                <w:rtl w:val="0"/>
                <w:lang w:val="en-US"/>
              </w:rPr>
              <w:t>Disability benefits</w:t>
            </w:r>
          </w:p>
          <w:p>
            <w:pPr>
              <w:pStyle w:val="List Paragraph"/>
              <w:numPr>
                <w:ilvl w:val="0"/>
                <w:numId w:val="7"/>
              </w:numPr>
              <w:bidi w:val="0"/>
              <w:spacing w:after="0" w:line="240" w:lineRule="auto"/>
              <w:ind w:right="0"/>
              <w:jc w:val="left"/>
              <w:rPr>
                <w:rtl w:val="0"/>
                <w:lang w:val="en-US"/>
              </w:rPr>
            </w:pPr>
            <w:r>
              <w:rPr>
                <w:shd w:val="nil" w:color="auto" w:fill="auto"/>
                <w:rtl w:val="0"/>
                <w:lang w:val="en-US"/>
              </w:rPr>
              <w:t>Behavioral Health</w:t>
            </w:r>
          </w:p>
          <w:p>
            <w:pPr>
              <w:pStyle w:val="List Paragraph"/>
              <w:numPr>
                <w:ilvl w:val="0"/>
                <w:numId w:val="7"/>
              </w:numPr>
              <w:bidi w:val="0"/>
              <w:spacing w:after="0" w:line="240" w:lineRule="auto"/>
              <w:ind w:right="0"/>
              <w:jc w:val="left"/>
              <w:rPr>
                <w:rtl w:val="0"/>
                <w:lang w:val="en-US"/>
              </w:rPr>
            </w:pPr>
            <w:r>
              <w:rPr>
                <w:shd w:val="nil" w:color="auto" w:fill="auto"/>
                <w:rtl w:val="0"/>
                <w:lang w:val="en-US"/>
              </w:rPr>
              <w:t>Healthcare</w:t>
            </w:r>
          </w:p>
          <w:p>
            <w:pPr>
              <w:pStyle w:val="List Paragraph"/>
              <w:numPr>
                <w:ilvl w:val="0"/>
                <w:numId w:val="7"/>
              </w:numPr>
              <w:bidi w:val="0"/>
              <w:spacing w:after="0" w:line="240" w:lineRule="auto"/>
              <w:ind w:right="0"/>
              <w:jc w:val="left"/>
              <w:rPr>
                <w:rtl w:val="0"/>
                <w:lang w:val="en-US"/>
              </w:rPr>
            </w:pPr>
            <w:r>
              <w:rPr>
                <w:shd w:val="nil" w:color="auto" w:fill="auto"/>
                <w:rtl w:val="0"/>
                <w:lang w:val="en-US"/>
              </w:rPr>
              <w:t>Transportation</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Create plans to modify existing systems to better meet the needs of people experiencing homelessness.</w:t>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hd w:val="nil" w:color="auto" w:fill="auto"/>
                <w:rtl w:val="0"/>
                <w:lang w:val="en-US"/>
              </w:rPr>
              <w:t>Medical and Behavioral health Connections Subcommittee</w:t>
            </w:r>
            <w:r>
              <w:rPr>
                <w:shd w:val="nil" w:color="auto" w:fill="auto"/>
                <w:rtl w:val="0"/>
                <w:lang w:val="en-US"/>
              </w:rPr>
              <w:t xml:space="preserve"> – </w:t>
            </w:r>
            <w:r>
              <w:rPr>
                <w:shd w:val="nil" w:color="auto" w:fill="auto"/>
                <w:rtl w:val="0"/>
                <w:lang w:val="en-US"/>
              </w:rPr>
              <w:t>connections to medical and behavioral health are challenging for homeless service providers. Steering committee members will be able to identify areas to push for better services</w:t>
            </w:r>
          </w:p>
        </w:tc>
      </w:tr>
      <w:tr>
        <w:tblPrEx>
          <w:shd w:val="clear" w:color="auto" w:fill="cdd4e9"/>
        </w:tblPrEx>
        <w:trPr>
          <w:trHeight w:val="1781" w:hRule="atLeast"/>
        </w:trPr>
        <w:tc>
          <w:tcPr>
            <w:tcW w:type="dxa" w:w="1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Provider Support</w:t>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8"/>
              </w:numPr>
              <w:spacing w:after="0" w:line="240" w:lineRule="auto"/>
              <w:rPr>
                <w:lang w:val="en-US"/>
              </w:rPr>
            </w:pPr>
            <w:r>
              <w:rPr>
                <w:shd w:val="nil" w:color="auto" w:fill="auto"/>
                <w:rtl w:val="0"/>
                <w:lang w:val="en-US"/>
              </w:rPr>
              <w:t>Provider Strength Test</w:t>
            </w:r>
          </w:p>
          <w:p>
            <w:pPr>
              <w:pStyle w:val="List Paragraph"/>
              <w:numPr>
                <w:ilvl w:val="0"/>
                <w:numId w:val="8"/>
              </w:numPr>
              <w:bidi w:val="0"/>
              <w:spacing w:after="0" w:line="240" w:lineRule="auto"/>
              <w:ind w:right="0"/>
              <w:jc w:val="left"/>
              <w:rPr>
                <w:rtl w:val="0"/>
                <w:lang w:val="en-US"/>
              </w:rPr>
            </w:pPr>
            <w:r>
              <w:rPr>
                <w:shd w:val="nil" w:color="auto" w:fill="auto"/>
                <w:rtl w:val="0"/>
                <w:lang w:val="en-US"/>
              </w:rPr>
              <w:t>Continuing education</w:t>
            </w:r>
          </w:p>
          <w:p>
            <w:pPr>
              <w:pStyle w:val="List Paragraph"/>
              <w:numPr>
                <w:ilvl w:val="0"/>
                <w:numId w:val="8"/>
              </w:numPr>
              <w:bidi w:val="0"/>
              <w:spacing w:after="0" w:line="240" w:lineRule="auto"/>
              <w:ind w:right="0"/>
              <w:jc w:val="left"/>
              <w:rPr>
                <w:rtl w:val="0"/>
                <w:lang w:val="en-US"/>
              </w:rPr>
            </w:pPr>
            <w:r>
              <w:rPr>
                <w:shd w:val="nil" w:color="auto" w:fill="auto"/>
                <w:rtl w:val="0"/>
                <w:lang w:val="en-US"/>
              </w:rPr>
              <w:t>Professional Development</w:t>
            </w:r>
          </w:p>
          <w:p>
            <w:pPr>
              <w:pStyle w:val="List Paragraph"/>
              <w:numPr>
                <w:ilvl w:val="0"/>
                <w:numId w:val="8"/>
              </w:numPr>
              <w:bidi w:val="0"/>
              <w:spacing w:after="0" w:line="240" w:lineRule="auto"/>
              <w:ind w:right="0"/>
              <w:jc w:val="left"/>
              <w:rPr>
                <w:rtl w:val="0"/>
                <w:lang w:val="en-US"/>
              </w:rPr>
            </w:pPr>
            <w:r>
              <w:rPr>
                <w:shd w:val="nil" w:color="auto" w:fill="auto"/>
                <w:rtl w:val="0"/>
                <w:lang w:val="en-US"/>
              </w:rPr>
              <w:t>Leadership Development</w:t>
            </w:r>
          </w:p>
          <w:p>
            <w:pPr>
              <w:pStyle w:val="List Paragraph"/>
              <w:numPr>
                <w:ilvl w:val="0"/>
                <w:numId w:val="8"/>
              </w:numPr>
              <w:bidi w:val="0"/>
              <w:spacing w:after="0" w:line="240" w:lineRule="auto"/>
              <w:ind w:right="0"/>
              <w:jc w:val="left"/>
              <w:rPr>
                <w:rtl w:val="0"/>
                <w:lang w:val="en-US"/>
              </w:rPr>
            </w:pPr>
            <w:r>
              <w:rPr>
                <w:shd w:val="nil" w:color="auto" w:fill="auto"/>
                <w:rtl w:val="0"/>
                <w:lang w:val="en-US"/>
              </w:rPr>
              <w:t>Living wages</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Ensure agencies provide the needed quality and quantity of service.</w:t>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hd w:val="nil" w:color="auto" w:fill="auto"/>
                <w:rtl w:val="0"/>
                <w:lang w:val="en-US"/>
              </w:rPr>
              <w:t>None</w:t>
            </w:r>
            <w:r>
              <w:rPr>
                <w:shd w:val="nil" w:color="auto" w:fill="auto"/>
                <w:rtl w:val="0"/>
                <w:lang w:val="en-US"/>
              </w:rPr>
              <w:t xml:space="preserve"> – </w:t>
            </w:r>
            <w:r>
              <w:rPr>
                <w:shd w:val="nil" w:color="auto" w:fill="auto"/>
                <w:rtl w:val="0"/>
                <w:lang w:val="en-US"/>
              </w:rPr>
              <w:t xml:space="preserve">County staff have a long history of creating professional development opportunities for agency staff and can develop recommendations around expanding those supports with opportunities for steering committee review and input. </w:t>
            </w:r>
          </w:p>
        </w:tc>
      </w:tr>
      <w:tr>
        <w:tblPrEx>
          <w:shd w:val="clear" w:color="auto" w:fill="cdd4e9"/>
        </w:tblPrEx>
        <w:trPr>
          <w:trHeight w:val="2821" w:hRule="atLeast"/>
        </w:trPr>
        <w:tc>
          <w:tcPr>
            <w:tcW w:type="dxa" w:w="1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Implementation</w:t>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9"/>
              </w:numPr>
              <w:spacing w:after="0" w:line="240" w:lineRule="auto"/>
              <w:rPr>
                <w:lang w:val="en-US"/>
              </w:rPr>
            </w:pPr>
            <w:r>
              <w:rPr>
                <w:shd w:val="nil" w:color="auto" w:fill="auto"/>
                <w:rtl w:val="0"/>
                <w:lang w:val="en-US"/>
              </w:rPr>
              <w:t>Funding Sources</w:t>
            </w:r>
          </w:p>
          <w:p>
            <w:pPr>
              <w:pStyle w:val="List Paragraph"/>
              <w:numPr>
                <w:ilvl w:val="0"/>
                <w:numId w:val="9"/>
              </w:numPr>
              <w:bidi w:val="0"/>
              <w:spacing w:after="0" w:line="240" w:lineRule="auto"/>
              <w:ind w:right="0"/>
              <w:jc w:val="left"/>
              <w:rPr>
                <w:rtl w:val="0"/>
                <w:lang w:val="en-US"/>
              </w:rPr>
            </w:pPr>
            <w:r>
              <w:rPr>
                <w:shd w:val="nil" w:color="auto" w:fill="auto"/>
                <w:rtl w:val="0"/>
                <w:lang w:val="en-US"/>
              </w:rPr>
              <w:t>Prioritization of Implementation</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Map out potential funding sources and a plan prioritizing how that funding would be used.</w:t>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hd w:val="nil" w:color="auto" w:fill="auto"/>
              </w:rPr>
            </w:pPr>
            <w:r>
              <w:rPr>
                <w:b w:val="1"/>
                <w:bCs w:val="1"/>
                <w:shd w:val="nil" w:color="auto" w:fill="auto"/>
                <w:rtl w:val="0"/>
                <w:lang w:val="en-US"/>
              </w:rPr>
              <w:t xml:space="preserve">Funding Source Development subcommittee </w:t>
            </w:r>
            <w:r>
              <w:rPr>
                <w:b w:val="1"/>
                <w:bCs w:val="1"/>
                <w:shd w:val="nil" w:color="auto" w:fill="auto"/>
                <w:rtl w:val="0"/>
                <w:lang w:val="en-US"/>
              </w:rPr>
              <w:t xml:space="preserve">– </w:t>
            </w:r>
            <w:r>
              <w:rPr>
                <w:shd w:val="nil" w:color="auto" w:fill="auto"/>
                <w:rtl w:val="0"/>
                <w:lang w:val="en-US"/>
              </w:rPr>
              <w:t>expertise on the steering committee will be valuable in thinking through how to consider new or expanded funding.</w:t>
            </w:r>
          </w:p>
          <w:p>
            <w:pPr>
              <w:pStyle w:val="Body"/>
              <w:bidi w:val="0"/>
              <w:spacing w:after="0" w:line="240" w:lineRule="auto"/>
              <w:ind w:left="0" w:right="0" w:firstLine="0"/>
              <w:jc w:val="left"/>
              <w:rPr>
                <w:rtl w:val="0"/>
              </w:rPr>
            </w:pPr>
            <w:r>
              <w:rPr>
                <w:b w:val="1"/>
                <w:bCs w:val="1"/>
                <w:shd w:val="nil" w:color="auto" w:fill="auto"/>
                <w:rtl w:val="0"/>
                <w:lang w:val="en-US"/>
              </w:rPr>
              <w:t>Prioritization Approach Subcommittee</w:t>
            </w:r>
            <w:r>
              <w:rPr>
                <w:shd w:val="nil" w:color="auto" w:fill="auto"/>
                <w:rtl w:val="0"/>
                <w:lang w:val="en-US"/>
              </w:rPr>
              <w:t xml:space="preserve"> – </w:t>
            </w:r>
            <w:r>
              <w:rPr>
                <w:shd w:val="nil" w:color="auto" w:fill="auto"/>
                <w:rtl w:val="0"/>
                <w:lang w:val="en-US"/>
              </w:rPr>
              <w:t xml:space="preserve">explicitly identifying spending priorities is work that will benefit from substantial discussion and the widest input </w:t>
            </w:r>
            <w:r>
              <w:rPr>
                <w:shd w:val="nil" w:color="auto" w:fill="auto"/>
                <w:rtl w:val="0"/>
                <w:lang w:val="en-US"/>
              </w:rPr>
              <w:t xml:space="preserve">– </w:t>
            </w:r>
            <w:r>
              <w:rPr>
                <w:shd w:val="nil" w:color="auto" w:fill="auto"/>
                <w:rtl w:val="0"/>
                <w:lang w:val="en-US"/>
              </w:rPr>
              <w:t>ideal for a subcommittee</w:t>
            </w:r>
          </w:p>
        </w:tc>
      </w:tr>
      <w:tr>
        <w:tblPrEx>
          <w:shd w:val="clear" w:color="auto" w:fill="cdd4e9"/>
        </w:tblPrEx>
        <w:trPr>
          <w:trHeight w:val="1261" w:hRule="atLeast"/>
        </w:trPr>
        <w:tc>
          <w:tcPr>
            <w:tcW w:type="dxa" w:w="17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Appendices</w:t>
            </w:r>
          </w:p>
        </w:tc>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10"/>
              </w:numPr>
              <w:spacing w:after="0" w:line="240" w:lineRule="auto"/>
              <w:rPr>
                <w:lang w:val="en-US"/>
              </w:rPr>
            </w:pPr>
            <w:r>
              <w:rPr>
                <w:shd w:val="nil" w:color="auto" w:fill="auto"/>
                <w:rtl w:val="0"/>
                <w:lang w:val="en-US"/>
              </w:rPr>
              <w:t>Definitions</w:t>
            </w:r>
          </w:p>
          <w:p>
            <w:pPr>
              <w:pStyle w:val="List Paragraph"/>
              <w:numPr>
                <w:ilvl w:val="0"/>
                <w:numId w:val="10"/>
              </w:numPr>
              <w:bidi w:val="0"/>
              <w:spacing w:after="0" w:line="240" w:lineRule="auto"/>
              <w:ind w:right="0"/>
              <w:jc w:val="left"/>
              <w:rPr>
                <w:rtl w:val="0"/>
                <w:lang w:val="en-US"/>
              </w:rPr>
            </w:pPr>
            <w:r>
              <w:rPr>
                <w:shd w:val="nil" w:color="auto" w:fill="auto"/>
                <w:rtl w:val="0"/>
                <w:lang w:val="en-US"/>
              </w:rPr>
              <w:t>Detailed data</w:t>
            </w:r>
          </w:p>
          <w:p>
            <w:pPr>
              <w:pStyle w:val="List Paragraph"/>
              <w:numPr>
                <w:ilvl w:val="0"/>
                <w:numId w:val="10"/>
              </w:numPr>
              <w:bidi w:val="0"/>
              <w:spacing w:after="0" w:line="240" w:lineRule="auto"/>
              <w:ind w:right="0"/>
              <w:jc w:val="left"/>
              <w:rPr>
                <w:rtl w:val="0"/>
                <w:lang w:val="en-US"/>
              </w:rPr>
            </w:pPr>
            <w:r>
              <w:rPr>
                <w:shd w:val="nil" w:color="auto" w:fill="auto"/>
                <w:rtl w:val="0"/>
                <w:lang w:val="en-US"/>
              </w:rPr>
              <w:t>Related Resolutions</w:t>
            </w:r>
          </w:p>
        </w:tc>
        <w:tc>
          <w:tcPr>
            <w:tcW w:type="dxa" w:w="20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Include material relevant to this work but not necessary to understand the report</w:t>
            </w:r>
          </w:p>
        </w:tc>
        <w:tc>
          <w:tcPr>
            <w:tcW w:type="dxa" w:w="3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b w:val="1"/>
                <w:bCs w:val="1"/>
                <w:shd w:val="nil" w:color="auto" w:fill="auto"/>
                <w:rtl w:val="0"/>
                <w:lang w:val="en-US"/>
              </w:rPr>
              <w:t>None</w:t>
            </w:r>
            <w:r>
              <w:rPr>
                <w:shd w:val="nil" w:color="auto" w:fill="auto"/>
                <w:rtl w:val="0"/>
                <w:lang w:val="en-US"/>
              </w:rPr>
              <w:t xml:space="preserve"> – </w:t>
            </w:r>
            <w:r>
              <w:rPr>
                <w:shd w:val="nil" w:color="auto" w:fill="auto"/>
                <w:rtl w:val="0"/>
                <w:lang w:val="en-US"/>
              </w:rPr>
              <w:t xml:space="preserve">this section will contain little new content </w:t>
            </w:r>
            <w:r>
              <w:rPr>
                <w:shd w:val="nil" w:color="auto" w:fill="auto"/>
                <w:rtl w:val="0"/>
                <w:lang w:val="en-US"/>
              </w:rPr>
              <w:t xml:space="preserve">– </w:t>
            </w:r>
            <w:r>
              <w:rPr>
                <w:shd w:val="nil" w:color="auto" w:fill="auto"/>
                <w:rtl w:val="0"/>
                <w:lang w:val="en-US"/>
              </w:rPr>
              <w:t>just supporting information.</w:t>
            </w:r>
          </w:p>
        </w:tc>
      </w:tr>
    </w:tbl>
    <w:p>
      <w:pPr>
        <w:pStyle w:val="Heading"/>
        <w:widowControl w:val="0"/>
        <w:spacing w:line="240" w:lineRule="auto"/>
      </w:pPr>
    </w:p>
    <w:p>
      <w:pPr>
        <w:pStyle w:val="Body"/>
      </w:pPr>
      <w:r>
        <w:rPr>
          <w:rtl w:val="0"/>
          <w:lang w:val="de-DE"/>
        </w:rPr>
        <w:t>Notes:</w:t>
      </w:r>
    </w:p>
    <w:p>
      <w:pPr>
        <w:pStyle w:val="List Paragraph"/>
        <w:numPr>
          <w:ilvl w:val="0"/>
          <w:numId w:val="12"/>
        </w:numPr>
        <w:rPr>
          <w:lang w:val="en-US"/>
        </w:rPr>
      </w:pPr>
      <w:r>
        <w:rPr>
          <w:rtl w:val="0"/>
          <w:lang w:val="en-US"/>
        </w:rPr>
        <w:t>A recommendation was made to include a section on housing. Since a separate work group at the County is working on affordable housing, that work may be well underway. We</w:t>
      </w:r>
      <w:r>
        <w:rPr>
          <w:rtl w:val="0"/>
          <w:lang w:val="en-US"/>
        </w:rPr>
        <w:t>’</w:t>
      </w:r>
      <w:r>
        <w:rPr>
          <w:rtl w:val="0"/>
          <w:lang w:val="en-US"/>
        </w:rPr>
        <w:t>ve invited that group to present at the September Steering Committee meeting so that we can understand their work and to have an opportunity to recommend any considerations for them to include in that work.</w:t>
      </w:r>
    </w:p>
    <w:p>
      <w:pPr>
        <w:pStyle w:val="List Paragraph"/>
        <w:numPr>
          <w:ilvl w:val="0"/>
          <w:numId w:val="12"/>
        </w:numPr>
        <w:rPr>
          <w:lang w:val="en-US"/>
        </w:rPr>
      </w:pPr>
      <w:r>
        <w:rPr>
          <w:rtl w:val="0"/>
          <w:lang w:val="en-US"/>
        </w:rPr>
        <w:t>The guiding principles need to be integrated into the entire plan, so how to do that work may benefit from an accelerated schedule.</w:t>
      </w:r>
    </w:p>
    <w:p>
      <w:pPr>
        <w:pStyle w:val="List Paragraph"/>
        <w:numPr>
          <w:ilvl w:val="0"/>
          <w:numId w:val="12"/>
        </w:numPr>
        <w:rPr>
          <w:lang w:val="en-US"/>
        </w:rPr>
      </w:pPr>
      <w:r>
        <w:rPr>
          <w:rtl w:val="0"/>
          <w:lang w:val="en-US"/>
        </w:rPr>
        <w:t>An implementation schedule is dependent on funding. However, knowing the number of households that each type of intervention needs to serve each year allows modelling how different funding levels will impact the number of people experiencing homelessness.</w:t>
      </w:r>
    </w:p>
    <w:p>
      <w:pPr>
        <w:pStyle w:val="List Paragraph"/>
        <w:numPr>
          <w:ilvl w:val="0"/>
          <w:numId w:val="12"/>
        </w:numPr>
        <w:rPr>
          <w:lang w:val="en-US"/>
        </w:rPr>
      </w:pPr>
      <w:r>
        <w:rPr>
          <w:rtl w:val="0"/>
          <w:lang w:val="en-US"/>
        </w:rPr>
        <w:t>Plan organization can be further refined for readability, but ensuring topics are included in the plan and that the Steering Committee has say in drafting that section is most important at this stage.</w:t>
      </w:r>
    </w:p>
    <w:p>
      <w:pPr>
        <w:pStyle w:val="List Paragraph"/>
        <w:numPr>
          <w:ilvl w:val="1"/>
          <w:numId w:val="12"/>
        </w:numPr>
        <w:rPr>
          <w:lang w:val="en-US"/>
        </w:rPr>
      </w:pPr>
      <w:r>
        <w:rPr>
          <w:rtl w:val="0"/>
          <w:lang w:val="en-US"/>
        </w:rPr>
        <w:t>Shelter is listed under the Proposed Homeless System but could be separated out as a distinct section at a later date.</w:t>
      </w:r>
    </w:p>
    <w:p>
      <w:pPr>
        <w:pStyle w:val="List Paragraph"/>
        <w:numPr>
          <w:ilvl w:val="0"/>
          <w:numId w:val="12"/>
        </w:numPr>
        <w:rPr>
          <w:lang w:val="en-US"/>
        </w:rPr>
      </w:pPr>
      <w:r>
        <w:rPr>
          <w:rtl w:val="0"/>
          <w:lang w:val="en-US"/>
        </w:rPr>
        <w:t>An explanation for each subcommittee or lack of a subcommittee is intended to provide some background information. It may be fewer or more subcommittees are needed. These suggestions are simply areas identified that the steering committee can potentially add significant value.</w:t>
      </w:r>
    </w:p>
    <w:p>
      <w:pPr>
        <w:pStyle w:val="List Paragraph"/>
        <w:numPr>
          <w:ilvl w:val="0"/>
          <w:numId w:val="12"/>
        </w:numPr>
        <w:rPr>
          <w:lang w:val="en-US"/>
        </w:rPr>
      </w:pPr>
      <w:r>
        <w:rPr>
          <w:rtl w:val="0"/>
          <w:lang w:val="en-US"/>
        </w:rPr>
        <w:t>The list of recommended subcommittees has changed since the August Steering committee agenda list. Below is a cheat sheet list of the committees identified above:</w:t>
      </w:r>
    </w:p>
    <w:p>
      <w:pPr>
        <w:pStyle w:val="List Paragraph"/>
        <w:numPr>
          <w:ilvl w:val="1"/>
          <w:numId w:val="12"/>
        </w:numPr>
        <w:rPr>
          <w:lang w:val="en-US"/>
        </w:rPr>
      </w:pPr>
      <w:r>
        <w:rPr>
          <w:b w:val="1"/>
          <w:bCs w:val="1"/>
          <w:rtl w:val="0"/>
          <w:lang w:val="en-US"/>
        </w:rPr>
        <w:t>Targeted Universalism Subcommittee</w:t>
      </w:r>
    </w:p>
    <w:p>
      <w:pPr>
        <w:pStyle w:val="List Paragraph"/>
        <w:numPr>
          <w:ilvl w:val="1"/>
          <w:numId w:val="12"/>
        </w:numPr>
        <w:rPr>
          <w:lang w:val="en-US"/>
        </w:rPr>
      </w:pPr>
      <w:r>
        <w:rPr>
          <w:b w:val="1"/>
          <w:bCs w:val="1"/>
          <w:rtl w:val="0"/>
          <w:lang w:val="en-US"/>
        </w:rPr>
        <w:t>Homeless Prevention Subcommittee</w:t>
      </w:r>
    </w:p>
    <w:p>
      <w:pPr>
        <w:pStyle w:val="List Paragraph"/>
        <w:numPr>
          <w:ilvl w:val="1"/>
          <w:numId w:val="12"/>
        </w:numPr>
        <w:rPr>
          <w:lang w:val="en-US"/>
        </w:rPr>
      </w:pPr>
      <w:r>
        <w:rPr>
          <w:b w:val="1"/>
          <w:bCs w:val="1"/>
          <w:rtl w:val="0"/>
          <w:lang w:val="en-US"/>
        </w:rPr>
        <w:t>Homeless System Design Subcommittee</w:t>
      </w:r>
    </w:p>
    <w:p>
      <w:pPr>
        <w:pStyle w:val="List Paragraph"/>
        <w:numPr>
          <w:ilvl w:val="1"/>
          <w:numId w:val="12"/>
        </w:numPr>
        <w:rPr>
          <w:lang w:val="en-US"/>
        </w:rPr>
      </w:pPr>
      <w:r>
        <w:rPr>
          <w:b w:val="1"/>
          <w:bCs w:val="1"/>
          <w:rtl w:val="0"/>
          <w:lang w:val="en-US"/>
        </w:rPr>
        <w:t>Accountability and Responsiveness Subcommittee</w:t>
      </w:r>
    </w:p>
    <w:p>
      <w:pPr>
        <w:pStyle w:val="List Paragraph"/>
        <w:numPr>
          <w:ilvl w:val="1"/>
          <w:numId w:val="12"/>
        </w:numPr>
        <w:rPr>
          <w:lang w:val="en-US"/>
        </w:rPr>
      </w:pPr>
      <w:r>
        <w:rPr>
          <w:b w:val="1"/>
          <w:bCs w:val="1"/>
          <w:rtl w:val="0"/>
          <w:lang w:val="en-US"/>
        </w:rPr>
        <w:t>Medical and Behavioral health Connections Subcommittee</w:t>
      </w:r>
    </w:p>
    <w:p>
      <w:pPr>
        <w:pStyle w:val="List Paragraph"/>
        <w:numPr>
          <w:ilvl w:val="1"/>
          <w:numId w:val="12"/>
        </w:numPr>
        <w:rPr>
          <w:lang w:val="en-US"/>
        </w:rPr>
      </w:pPr>
      <w:r>
        <w:rPr>
          <w:b w:val="1"/>
          <w:bCs w:val="1"/>
          <w:rtl w:val="0"/>
          <w:lang w:val="en-US"/>
        </w:rPr>
        <w:t>Funding Source Development subcommittee</w:t>
      </w:r>
    </w:p>
    <w:p>
      <w:pPr>
        <w:pStyle w:val="List Paragraph"/>
        <w:numPr>
          <w:ilvl w:val="1"/>
          <w:numId w:val="12"/>
        </w:numPr>
        <w:rPr>
          <w:lang w:val="en-US"/>
        </w:rPr>
      </w:pPr>
      <w:r>
        <w:rPr>
          <w:b w:val="1"/>
          <w:bCs w:val="1"/>
          <w:rtl w:val="0"/>
          <w:lang w:val="en-US"/>
        </w:rPr>
        <w:t>Prioritization Approach Subcommittee</w:t>
      </w:r>
    </w:p>
    <w:p>
      <w:pPr>
        <w:pStyle w:val="Body"/>
      </w:pPr>
    </w:p>
    <w:p>
      <w:pPr>
        <w:pStyle w:val="Body"/>
      </w:pPr>
      <w:r>
        <w:rPr>
          <w:b w:val="1"/>
          <w:bCs w:val="1"/>
          <w:sz w:val="32"/>
          <w:szCs w:val="32"/>
        </w:rPr>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alibri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rtl w:val="0"/>
        <w:lang w:val="en-US"/>
      </w:rPr>
      <w:t>Version 1.3</w:t>
      <w:tab/>
      <w:t>Comprehensive Plan to End Homelessness</w:t>
      <w:tab/>
      <w:t xml:space="preserve">Page </w:t>
    </w:r>
    <w:r>
      <w:rPr>
        <w:b w:val="1"/>
        <w:bCs w:val="1"/>
        <w:rtl w:val="0"/>
      </w:rPr>
      <w:fldChar w:fldCharType="begin" w:fldLock="0"/>
    </w:r>
    <w:r>
      <w:rPr>
        <w:b w:val="1"/>
        <w:bCs w:val="1"/>
        <w:rtl w:val="0"/>
      </w:rPr>
      <w:instrText xml:space="preserve"> PAGE </w:instrText>
    </w:r>
    <w:r>
      <w:rPr>
        <w:b w:val="1"/>
        <w:bCs w:val="1"/>
        <w:rtl w:val="0"/>
      </w:rPr>
      <w:fldChar w:fldCharType="separate" w:fldLock="0"/>
    </w:r>
    <w:r>
      <w:rPr>
        <w:b w:val="1"/>
        <w:bCs w:val="1"/>
        <w:rtl w:val="0"/>
      </w:rPr>
      <w:fldChar w:fldCharType="end" w:fldLock="0"/>
    </w:r>
    <w:r>
      <w:rPr>
        <w:rtl w:val="0"/>
        <w:lang w:val="en-US"/>
      </w:rPr>
      <w:t xml:space="preserve"> of </w:t>
    </w:r>
    <w:r>
      <w:rPr>
        <w:b w:val="1"/>
        <w:bCs w:val="1"/>
        <w:rtl w:val="0"/>
      </w:rPr>
      <w:fldChar w:fldCharType="begin" w:fldLock="0"/>
    </w:r>
    <w:r>
      <w:rPr>
        <w:b w:val="1"/>
        <w:bCs w:val="1"/>
        <w:rtl w:val="0"/>
      </w:rPr>
      <w:instrText xml:space="preserve"> NUMPAGES </w:instrText>
    </w:r>
    <w:r>
      <w:rPr>
        <w:b w:val="1"/>
        <w:bCs w:val="1"/>
        <w:rtl w:val="0"/>
      </w:rPr>
      <w:fldChar w:fldCharType="separate" w:fldLock="0"/>
    </w:r>
    <w:r>
      <w:rPr>
        <w:b w:val="1"/>
        <w:bCs w:val="1"/>
        <w:rtl w:val="0"/>
      </w:rPr>
      <w:fldChar w:fldCharType="end" w:fldLock="0"/>
    </w:r>
  </w:p>
  <w:p>
    <w:pPr>
      <w:pStyle w:val="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xmlns:a="http://schemas.openxmlformats.org/drawingml/2006/main">
        <wp:inline distT="0" distB="0" distL="0" distR="0">
          <wp:extent cx="1811359" cy="615696"/>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extLst/>
                  </a:blip>
                  <a:stretch>
                    <a:fillRect/>
                  </a:stretch>
                </pic:blipFill>
                <pic:spPr>
                  <a:xfrm>
                    <a:off x="0" y="0"/>
                    <a:ext cx="1811359" cy="615696"/>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3"/>
  </w:abstractNum>
  <w:abstractNum w:abstractNumId="11">
    <w:multiLevelType w:val="hybridMultilevel"/>
    <w:styleLink w:val="Imported Style 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240" w:after="0" w:line="259" w:lineRule="auto"/>
      <w:ind w:left="0" w:right="0" w:firstLine="0"/>
      <w:jc w:val="left"/>
      <w:outlineLvl w:val="0"/>
    </w:pPr>
    <w:rPr>
      <w:rFonts w:ascii="Calibri Light" w:cs="Arial Unicode MS" w:hAnsi="Calibri Light" w:eastAsia="Arial Unicode MS"/>
      <w:b w:val="0"/>
      <w:bCs w:val="0"/>
      <w:i w:val="0"/>
      <w:iCs w:val="0"/>
      <w:caps w:val="0"/>
      <w:smallCaps w:val="0"/>
      <w:strike w:val="0"/>
      <w:dstrike w:val="0"/>
      <w:outline w:val="0"/>
      <w:color w:val="2f5496"/>
      <w:spacing w:val="0"/>
      <w:kern w:val="0"/>
      <w:position w:val="0"/>
      <w:sz w:val="32"/>
      <w:szCs w:val="32"/>
      <w:u w:val="none" w:color="2f5496"/>
      <w:shd w:val="nil" w:color="auto" w:fill="auto"/>
      <w:vertAlign w:val="baseline"/>
      <w:lang w:val="en-US"/>
      <w14:textOutline>
        <w14:noFill/>
      </w14:textOutline>
      <w14:textFill>
        <w14:solidFill>
          <w14:srgbClr w14:val="2F5496"/>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3">
    <w:name w:val="Imported Style 3"/>
    <w:pPr>
      <w:numPr>
        <w:numId w:val="1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