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DB" w:rsidRDefault="00005DDB" w:rsidP="00005DDB">
      <w:pPr>
        <w:pStyle w:val="Title"/>
      </w:pPr>
      <w:r>
        <w:t>Committees and Workgroups</w:t>
      </w:r>
    </w:p>
    <w:p w:rsidR="00005DDB" w:rsidRDefault="00005DDB" w:rsidP="0021725A">
      <w:r w:rsidRPr="00005DDB">
        <w:t>I’ve tried to</w:t>
      </w:r>
      <w:r w:rsidR="0021725A">
        <w:t xml:space="preserve"> represent two possible approaches based on </w:t>
      </w:r>
      <w:r w:rsidR="0021725A" w:rsidRPr="0021725A">
        <w:t xml:space="preserve">communications from some </w:t>
      </w:r>
      <w:r w:rsidR="0021725A">
        <w:t>of our steering committee members. If you have a third or forth idea - or want to revise either of these – please bring your thoughts to today’s meeting.</w:t>
      </w:r>
    </w:p>
    <w:p w:rsidR="0021725A" w:rsidRDefault="0021725A" w:rsidP="0021725A">
      <w:r>
        <w:t>Theresa Power-</w:t>
      </w:r>
      <w:proofErr w:type="spellStart"/>
      <w:r>
        <w:t>Drutis</w:t>
      </w:r>
      <w:proofErr w:type="spellEnd"/>
    </w:p>
    <w:p w:rsidR="0021725A" w:rsidRPr="0021725A" w:rsidRDefault="0021725A" w:rsidP="0021725A">
      <w:r>
        <w:t>253.534.5402</w:t>
      </w:r>
    </w:p>
    <w:p w:rsidR="00005DDB" w:rsidRDefault="00005DDB" w:rsidP="00005DDB">
      <w:r>
        <w:t xml:space="preserve">Sample </w:t>
      </w:r>
      <w:r>
        <w:t>approaches</w:t>
      </w:r>
      <w:r>
        <w:t xml:space="preserve"> to examine, revise, and potentially bring to a Friday meeting for consideration:</w:t>
      </w:r>
    </w:p>
    <w:p w:rsidR="00005DDB" w:rsidRDefault="00005DDB" w:rsidP="00005DDB">
      <w:pPr>
        <w:pStyle w:val="ListParagraph"/>
        <w:numPr>
          <w:ilvl w:val="0"/>
          <w:numId w:val="1"/>
        </w:numPr>
      </w:pPr>
      <w:r>
        <w:t>Re-affirm:  the Coalition has one single public voice. Committees may not communicate publicly about their work except through a single designated speaker for the ent</w:t>
      </w:r>
      <w:r>
        <w:t>ire coalition.</w:t>
      </w:r>
    </w:p>
    <w:p w:rsidR="00005DDB" w:rsidRDefault="00005DDB" w:rsidP="00005DDB">
      <w:pPr>
        <w:pStyle w:val="ListParagraph"/>
        <w:numPr>
          <w:ilvl w:val="0"/>
          <w:numId w:val="1"/>
        </w:numPr>
      </w:pPr>
      <w:r>
        <w:t>Committees and workgroups may designate someone to interact with the public when it relates to the specific work they are engaged in and when no policies or positions discussed are in opposition to those adopted by the Coalition. This person (or persons) must meet with the steering committee for approval and feedback in advance.</w:t>
      </w:r>
    </w:p>
    <w:p w:rsidR="00005DDB" w:rsidRDefault="00005DDB" w:rsidP="00005DDB">
      <w:pPr>
        <w:pStyle w:val="ListParagraph"/>
        <w:numPr>
          <w:ilvl w:val="0"/>
          <w:numId w:val="1"/>
        </w:numPr>
      </w:pPr>
      <w:r w:rsidRPr="00005DDB">
        <w:t>Other ideas?</w:t>
      </w:r>
    </w:p>
    <w:p w:rsidR="00005DDB" w:rsidRDefault="00005DDB" w:rsidP="00005DDB">
      <w:r>
        <w:t>Approaches 1 and 2 both</w:t>
      </w:r>
      <w:r>
        <w:t xml:space="preserve"> assume one single Coalition voice on policy to negotiate on behalf of the coalition. A discussion of pros and cons could include: The first allows for </w:t>
      </w:r>
      <w:r w:rsidR="0021725A">
        <w:t>tighter</w:t>
      </w:r>
      <w:r>
        <w:t xml:space="preserve"> control of the narrative. The second allows for additional diversity regarding public education and outreach. </w:t>
      </w:r>
    </w:p>
    <w:p w:rsidR="00DF0B53" w:rsidRDefault="00DF0B53" w:rsidP="00005DDB"/>
    <w:p w:rsidR="00DF0B53" w:rsidRDefault="00DF0B53" w:rsidP="00005DDB">
      <w:r>
        <w:t>There are plenty of other questions to answer regarding committees and workgroups. This page is just addressing an issue that is pretty thorny right now.</w:t>
      </w:r>
      <w:bookmarkStart w:id="0" w:name="_GoBack"/>
      <w:bookmarkEnd w:id="0"/>
    </w:p>
    <w:sectPr w:rsidR="00DF0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D1904"/>
    <w:multiLevelType w:val="hybridMultilevel"/>
    <w:tmpl w:val="C8BA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DB"/>
    <w:rsid w:val="00005DDB"/>
    <w:rsid w:val="0021725A"/>
    <w:rsid w:val="00DF0B53"/>
    <w:rsid w:val="00EC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A501"/>
  <w15:chartTrackingRefBased/>
  <w15:docId w15:val="{623341E7-E31F-4591-AB92-27AADC70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DDB"/>
    <w:pPr>
      <w:ind w:left="720"/>
      <w:contextualSpacing/>
    </w:pPr>
  </w:style>
  <w:style w:type="paragraph" w:styleId="Title">
    <w:name w:val="Title"/>
    <w:basedOn w:val="Normal"/>
    <w:next w:val="Normal"/>
    <w:link w:val="TitleChar"/>
    <w:uiPriority w:val="10"/>
    <w:qFormat/>
    <w:rsid w:val="00005D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D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Theresa</cp:lastModifiedBy>
  <cp:revision>2</cp:revision>
  <dcterms:created xsi:type="dcterms:W3CDTF">2021-10-20T17:13:00Z</dcterms:created>
  <dcterms:modified xsi:type="dcterms:W3CDTF">2021-10-20T17:31:00Z</dcterms:modified>
</cp:coreProperties>
</file>